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7C" w:rsidRDefault="001E66F7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5C744D74" wp14:editId="74CC50C6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2D">
        <w:t>Pressemitteilung</w:t>
      </w:r>
    </w:p>
    <w:p w:rsidR="009E1D7C" w:rsidRDefault="002E042D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9E1D7C" w:rsidRDefault="005C048D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Gunther Schunk</w:t>
      </w:r>
    </w:p>
    <w:p w:rsidR="009E1D7C" w:rsidRPr="00744558" w:rsidRDefault="0035694C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Corporate Communications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Vogel Business Media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97064 Würzburg</w:t>
      </w:r>
    </w:p>
    <w:p w:rsidR="009E1D7C" w:rsidRPr="00E22BA9" w:rsidRDefault="0035694C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E22BA9">
        <w:rPr>
          <w:sz w:val="18"/>
          <w:szCs w:val="22"/>
        </w:rPr>
        <w:t>Tel. +49 931 418-</w:t>
      </w:r>
      <w:r w:rsidR="005C048D" w:rsidRPr="00E22BA9">
        <w:rPr>
          <w:sz w:val="18"/>
          <w:szCs w:val="22"/>
        </w:rPr>
        <w:t>2590</w:t>
      </w:r>
    </w:p>
    <w:p w:rsidR="009E1D7C" w:rsidRPr="00E22BA9" w:rsidRDefault="0035694C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 w:rsidRPr="00E22BA9">
        <w:rPr>
          <w:rStyle w:val="absender"/>
          <w:spacing w:val="-2"/>
          <w:sz w:val="18"/>
        </w:rPr>
        <w:t>pressestelle@vogel.de</w:t>
      </w:r>
    </w:p>
    <w:p w:rsidR="009E1D7C" w:rsidRPr="00E22BA9" w:rsidRDefault="009E1D7C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9E1D7C" w:rsidRPr="00E22BA9" w:rsidRDefault="00BC66E6" w:rsidP="0035694C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color w:val="000000"/>
          <w:sz w:val="18"/>
        </w:rPr>
        <w:t>9.03.2016</w:t>
      </w:r>
    </w:p>
    <w:p w:rsidR="002C3483" w:rsidRDefault="00BC66E6" w:rsidP="00A17FF6">
      <w:pPr>
        <w:pStyle w:val="berschrift3"/>
        <w:spacing w:before="120"/>
        <w:rPr>
          <w:rFonts w:cs="Arial"/>
          <w:b/>
          <w:bCs/>
          <w:iCs/>
          <w:snapToGrid/>
          <w:color w:val="auto"/>
          <w:sz w:val="40"/>
          <w:szCs w:val="28"/>
        </w:rPr>
      </w:pPr>
      <w:r>
        <w:rPr>
          <w:rFonts w:cs="Arial"/>
          <w:b/>
          <w:bCs/>
          <w:iCs/>
          <w:snapToGrid/>
          <w:color w:val="auto"/>
          <w:sz w:val="40"/>
          <w:szCs w:val="28"/>
        </w:rPr>
        <w:t>„</w:t>
      </w:r>
      <w:r w:rsidR="00D50007">
        <w:rPr>
          <w:rFonts w:cs="Arial"/>
          <w:b/>
          <w:bCs/>
          <w:iCs/>
          <w:snapToGrid/>
          <w:color w:val="auto"/>
          <w:sz w:val="40"/>
          <w:szCs w:val="28"/>
        </w:rPr>
        <w:t>Nimm den Hammer in die Hand!</w:t>
      </w:r>
      <w:r>
        <w:rPr>
          <w:rFonts w:cs="Arial"/>
          <w:b/>
          <w:bCs/>
          <w:iCs/>
          <w:snapToGrid/>
          <w:color w:val="auto"/>
          <w:sz w:val="40"/>
          <w:szCs w:val="28"/>
        </w:rPr>
        <w:t>“</w:t>
      </w:r>
    </w:p>
    <w:p w:rsidR="009E1D7C" w:rsidRDefault="00D50007" w:rsidP="00D7666C">
      <w:pPr>
        <w:pStyle w:val="berschrift3"/>
      </w:pPr>
      <w:r>
        <w:t>Fachkongress „Lead Management Sum</w:t>
      </w:r>
      <w:r w:rsidR="00772108">
        <w:t xml:space="preserve">mit“ präsentiert </w:t>
      </w:r>
      <w:r w:rsidR="00772108">
        <w:br/>
        <w:t xml:space="preserve">Instrumente und </w:t>
      </w:r>
      <w:r>
        <w:t>Impulse für das Lead Management</w:t>
      </w:r>
    </w:p>
    <w:p w:rsidR="002C3483" w:rsidRDefault="00D50007" w:rsidP="00175A57">
      <w:pPr>
        <w:pStyle w:val="StandardWeb"/>
        <w:spacing w:before="120" w:beforeAutospacing="0" w:after="120" w:afterAutospacing="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Der viert</w:t>
      </w:r>
      <w:r w:rsidR="00A17FF6">
        <w:rPr>
          <w:rFonts w:ascii="Tahoma" w:hAnsi="Tahoma" w:cs="Tahoma"/>
          <w:sz w:val="21"/>
          <w:szCs w:val="21"/>
        </w:rPr>
        <w:t>e Lead Management Summit am 12./</w:t>
      </w:r>
      <w:r>
        <w:rPr>
          <w:rFonts w:ascii="Tahoma" w:hAnsi="Tahoma" w:cs="Tahoma"/>
          <w:sz w:val="21"/>
          <w:szCs w:val="21"/>
        </w:rPr>
        <w:t>13. April im Würzburger Vogel Convention Center steht unter dem Motto „Nimm den Hammer in die Hand“</w:t>
      </w:r>
      <w:r w:rsidR="00A17FF6">
        <w:rPr>
          <w:rFonts w:ascii="Tahoma" w:hAnsi="Tahoma" w:cs="Tahoma"/>
          <w:sz w:val="21"/>
          <w:szCs w:val="21"/>
        </w:rPr>
        <w:t>. In Anlehnung an den</w:t>
      </w:r>
      <w:r>
        <w:rPr>
          <w:rFonts w:ascii="Tahoma" w:hAnsi="Tahoma" w:cs="Tahoma"/>
          <w:sz w:val="21"/>
          <w:szCs w:val="21"/>
        </w:rPr>
        <w:t xml:space="preserve"> Hornbach-Slo</w:t>
      </w:r>
      <w:r w:rsidR="00671181">
        <w:rPr>
          <w:rFonts w:ascii="Tahoma" w:hAnsi="Tahoma" w:cs="Tahoma"/>
          <w:sz w:val="21"/>
          <w:szCs w:val="21"/>
        </w:rPr>
        <w:t xml:space="preserve">gan </w:t>
      </w:r>
      <w:r w:rsidR="001014F3">
        <w:rPr>
          <w:rFonts w:ascii="Tahoma" w:hAnsi="Tahoma" w:cs="Tahoma"/>
          <w:sz w:val="21"/>
          <w:szCs w:val="21"/>
        </w:rPr>
        <w:t>sollen</w:t>
      </w:r>
      <w:r>
        <w:rPr>
          <w:rFonts w:ascii="Tahoma" w:hAnsi="Tahoma" w:cs="Tahoma"/>
          <w:sz w:val="21"/>
          <w:szCs w:val="21"/>
        </w:rPr>
        <w:t xml:space="preserve"> die Teilnehmer</w:t>
      </w:r>
      <w:r w:rsidR="00671181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unterstütz</w:t>
      </w:r>
      <w:r w:rsidR="001014F3">
        <w:rPr>
          <w:rFonts w:ascii="Tahoma" w:hAnsi="Tahoma" w:cs="Tahoma"/>
          <w:sz w:val="21"/>
          <w:szCs w:val="21"/>
        </w:rPr>
        <w:t>t werd</w:t>
      </w:r>
      <w:r>
        <w:rPr>
          <w:rFonts w:ascii="Tahoma" w:hAnsi="Tahoma" w:cs="Tahoma"/>
          <w:sz w:val="21"/>
          <w:szCs w:val="21"/>
        </w:rPr>
        <w:t>en, Lead Management zum eigenen Projekt zu machen</w:t>
      </w:r>
      <w:r w:rsidR="00671181">
        <w:rPr>
          <w:rFonts w:ascii="Tahoma" w:hAnsi="Tahoma" w:cs="Tahoma"/>
          <w:sz w:val="21"/>
          <w:szCs w:val="21"/>
        </w:rPr>
        <w:t xml:space="preserve"> und mithilfe der </w:t>
      </w:r>
      <w:r w:rsidR="00A17FF6">
        <w:rPr>
          <w:rFonts w:ascii="Tahoma" w:hAnsi="Tahoma" w:cs="Tahoma"/>
          <w:sz w:val="21"/>
          <w:szCs w:val="21"/>
        </w:rPr>
        <w:t>vorgestel</w:t>
      </w:r>
      <w:r w:rsidR="00A17FF6">
        <w:rPr>
          <w:rFonts w:ascii="Tahoma" w:hAnsi="Tahoma" w:cs="Tahoma"/>
          <w:sz w:val="21"/>
          <w:szCs w:val="21"/>
        </w:rPr>
        <w:t>l</w:t>
      </w:r>
      <w:r w:rsidR="00A17FF6">
        <w:rPr>
          <w:rFonts w:ascii="Tahoma" w:hAnsi="Tahoma" w:cs="Tahoma"/>
          <w:sz w:val="21"/>
          <w:szCs w:val="21"/>
        </w:rPr>
        <w:t>ten</w:t>
      </w:r>
      <w:r>
        <w:rPr>
          <w:rFonts w:ascii="Tahoma" w:hAnsi="Tahoma" w:cs="Tahoma"/>
          <w:sz w:val="21"/>
          <w:szCs w:val="21"/>
        </w:rPr>
        <w:t xml:space="preserve"> Instrumente</w:t>
      </w:r>
      <w:r w:rsidR="00A17FF6">
        <w:rPr>
          <w:rFonts w:ascii="Tahoma" w:hAnsi="Tahoma" w:cs="Tahoma"/>
          <w:sz w:val="21"/>
          <w:szCs w:val="21"/>
        </w:rPr>
        <w:t xml:space="preserve"> </w:t>
      </w:r>
      <w:r w:rsidR="001014F3">
        <w:rPr>
          <w:rFonts w:ascii="Tahoma" w:hAnsi="Tahoma" w:cs="Tahoma"/>
          <w:sz w:val="21"/>
          <w:szCs w:val="21"/>
        </w:rPr>
        <w:t xml:space="preserve">und </w:t>
      </w:r>
      <w:proofErr w:type="spellStart"/>
      <w:r w:rsidR="001014F3">
        <w:rPr>
          <w:rFonts w:ascii="Tahoma" w:hAnsi="Tahoma" w:cs="Tahoma"/>
          <w:sz w:val="21"/>
          <w:szCs w:val="21"/>
        </w:rPr>
        <w:t>Praxiscases</w:t>
      </w:r>
      <w:proofErr w:type="spellEnd"/>
      <w:r w:rsidR="001014F3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strukturiert voranzutreiben.</w:t>
      </w:r>
    </w:p>
    <w:p w:rsidR="00CB507B" w:rsidRDefault="001014F3" w:rsidP="002E7020">
      <w:pPr>
        <w:pStyle w:val="NurText"/>
        <w:spacing w:after="60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Adressiert sind</w:t>
      </w:r>
      <w:r w:rsidR="00AB1C71">
        <w:rPr>
          <w:rFonts w:cs="Tahoma"/>
          <w:sz w:val="21"/>
          <w:szCs w:val="21"/>
        </w:rPr>
        <w:t xml:space="preserve"> </w:t>
      </w:r>
      <w:r w:rsidR="00D7666C">
        <w:rPr>
          <w:rFonts w:cs="Tahoma"/>
          <w:sz w:val="21"/>
          <w:szCs w:val="21"/>
        </w:rPr>
        <w:t>Einsteiger und Fortgeschrittene aus Vertrieb, Marketing und Geschäftsführung</w:t>
      </w:r>
      <w:r w:rsidR="007B4EFC">
        <w:rPr>
          <w:rFonts w:cs="Tahoma"/>
          <w:sz w:val="21"/>
          <w:szCs w:val="21"/>
        </w:rPr>
        <w:t>,</w:t>
      </w:r>
      <w:r>
        <w:rPr>
          <w:rFonts w:cs="Tahoma"/>
          <w:sz w:val="21"/>
          <w:szCs w:val="21"/>
        </w:rPr>
        <w:t xml:space="preserve"> aber auch Projektbeauftragte aus anderen Unternehmen</w:t>
      </w:r>
      <w:r>
        <w:rPr>
          <w:rFonts w:cs="Tahoma"/>
          <w:sz w:val="21"/>
          <w:szCs w:val="21"/>
        </w:rPr>
        <w:t>s</w:t>
      </w:r>
      <w:r>
        <w:rPr>
          <w:rFonts w:cs="Tahoma"/>
          <w:sz w:val="21"/>
          <w:szCs w:val="21"/>
        </w:rPr>
        <w:t>bereichen</w:t>
      </w:r>
      <w:r w:rsidR="00D7666C">
        <w:rPr>
          <w:rFonts w:cs="Tahoma"/>
          <w:sz w:val="21"/>
          <w:szCs w:val="21"/>
        </w:rPr>
        <w:t xml:space="preserve">. </w:t>
      </w:r>
      <w:r w:rsidR="00772108">
        <w:rPr>
          <w:rFonts w:cs="Tahoma"/>
          <w:sz w:val="21"/>
          <w:szCs w:val="21"/>
        </w:rPr>
        <w:t>Das vielfältige</w:t>
      </w:r>
      <w:r w:rsidR="002E7020">
        <w:rPr>
          <w:rFonts w:cs="Tahoma"/>
          <w:sz w:val="21"/>
          <w:szCs w:val="21"/>
        </w:rPr>
        <w:t xml:space="preserve"> Programm orientiert sich inhaltlich an </w:t>
      </w:r>
      <w:r w:rsidR="00772108">
        <w:rPr>
          <w:rFonts w:cs="Tahoma"/>
          <w:sz w:val="21"/>
          <w:szCs w:val="21"/>
        </w:rPr>
        <w:t xml:space="preserve">den </w:t>
      </w:r>
      <w:r w:rsidR="002E7020">
        <w:rPr>
          <w:rFonts w:cs="Tahoma"/>
          <w:sz w:val="21"/>
          <w:szCs w:val="21"/>
        </w:rPr>
        <w:t>Stufen des Lead Management P</w:t>
      </w:r>
      <w:r w:rsidR="00D7666C">
        <w:rPr>
          <w:rFonts w:cs="Tahoma"/>
          <w:sz w:val="21"/>
          <w:szCs w:val="21"/>
        </w:rPr>
        <w:t>rozesses</w:t>
      </w:r>
      <w:r>
        <w:rPr>
          <w:rFonts w:cs="Tahoma"/>
          <w:sz w:val="21"/>
          <w:szCs w:val="21"/>
        </w:rPr>
        <w:t xml:space="preserve"> -</w:t>
      </w:r>
      <w:r w:rsidR="002E7020">
        <w:rPr>
          <w:rFonts w:cs="Tahoma"/>
          <w:sz w:val="21"/>
          <w:szCs w:val="21"/>
        </w:rPr>
        <w:t xml:space="preserve"> die Schwerpunkte sind:</w:t>
      </w:r>
    </w:p>
    <w:p w:rsidR="002E7020" w:rsidRPr="002E7020" w:rsidRDefault="002E7020" w:rsidP="002E7020">
      <w:pPr>
        <w:pStyle w:val="NurText"/>
        <w:numPr>
          <w:ilvl w:val="0"/>
          <w:numId w:val="5"/>
        </w:numPr>
        <w:spacing w:after="60"/>
        <w:ind w:left="714" w:hanging="357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 xml:space="preserve">Entwicklung einer </w:t>
      </w:r>
      <w:proofErr w:type="spellStart"/>
      <w:r w:rsidRPr="002E7020">
        <w:rPr>
          <w:rFonts w:cs="Tahoma"/>
          <w:sz w:val="21"/>
          <w:szCs w:val="21"/>
        </w:rPr>
        <w:t>Buyer</w:t>
      </w:r>
      <w:proofErr w:type="spellEnd"/>
      <w:r w:rsidRPr="002E7020">
        <w:rPr>
          <w:rFonts w:cs="Tahoma"/>
          <w:sz w:val="21"/>
          <w:szCs w:val="21"/>
        </w:rPr>
        <w:t xml:space="preserve"> Persona</w:t>
      </w:r>
    </w:p>
    <w:p w:rsidR="002E7020" w:rsidRPr="002E7020" w:rsidRDefault="002E7020" w:rsidP="002E7020">
      <w:pPr>
        <w:pStyle w:val="NurText"/>
        <w:numPr>
          <w:ilvl w:val="0"/>
          <w:numId w:val="5"/>
        </w:numPr>
        <w:spacing w:after="60"/>
        <w:ind w:left="714" w:hanging="357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>Content schaffen und einsetzen</w:t>
      </w:r>
    </w:p>
    <w:p w:rsidR="002E7020" w:rsidRPr="002E7020" w:rsidRDefault="002E7020" w:rsidP="002E7020">
      <w:pPr>
        <w:pStyle w:val="NurText"/>
        <w:numPr>
          <w:ilvl w:val="0"/>
          <w:numId w:val="5"/>
        </w:numPr>
        <w:spacing w:after="60"/>
        <w:ind w:left="714" w:hanging="357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 xml:space="preserve">Customer Journey: </w:t>
      </w:r>
      <w:proofErr w:type="spellStart"/>
      <w:r w:rsidRPr="002E7020">
        <w:rPr>
          <w:rFonts w:cs="Tahoma"/>
          <w:sz w:val="21"/>
          <w:szCs w:val="21"/>
        </w:rPr>
        <w:t>Touchpoints</w:t>
      </w:r>
      <w:proofErr w:type="spellEnd"/>
      <w:r w:rsidRPr="002E7020">
        <w:rPr>
          <w:rFonts w:cs="Tahoma"/>
          <w:sz w:val="21"/>
          <w:szCs w:val="21"/>
        </w:rPr>
        <w:t xml:space="preserve"> erkennen und nutzen</w:t>
      </w:r>
    </w:p>
    <w:p w:rsidR="002E7020" w:rsidRPr="002E7020" w:rsidRDefault="002E7020" w:rsidP="002E7020">
      <w:pPr>
        <w:pStyle w:val="NurText"/>
        <w:numPr>
          <w:ilvl w:val="0"/>
          <w:numId w:val="5"/>
        </w:numPr>
        <w:spacing w:after="60"/>
        <w:ind w:left="714" w:hanging="357"/>
        <w:rPr>
          <w:rFonts w:cs="Tahoma"/>
          <w:sz w:val="21"/>
          <w:szCs w:val="21"/>
        </w:rPr>
      </w:pPr>
      <w:proofErr w:type="spellStart"/>
      <w:r w:rsidRPr="002E7020">
        <w:rPr>
          <w:rFonts w:cs="Tahoma"/>
          <w:sz w:val="21"/>
          <w:szCs w:val="21"/>
        </w:rPr>
        <w:t>Nurturing</w:t>
      </w:r>
      <w:proofErr w:type="spellEnd"/>
      <w:r w:rsidRPr="002E7020">
        <w:rPr>
          <w:rFonts w:cs="Tahoma"/>
          <w:sz w:val="21"/>
          <w:szCs w:val="21"/>
        </w:rPr>
        <w:t>-Prozesse entwickeln und optimieren</w:t>
      </w:r>
    </w:p>
    <w:p w:rsidR="002E7020" w:rsidRPr="002E7020" w:rsidRDefault="001014F3" w:rsidP="002E7020">
      <w:pPr>
        <w:pStyle w:val="NurText"/>
        <w:numPr>
          <w:ilvl w:val="0"/>
          <w:numId w:val="5"/>
        </w:numPr>
        <w:spacing w:after="60"/>
        <w:ind w:left="714" w:hanging="357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Lead-</w:t>
      </w:r>
      <w:r w:rsidR="002E7020" w:rsidRPr="002E7020">
        <w:rPr>
          <w:rFonts w:cs="Tahoma"/>
          <w:sz w:val="21"/>
          <w:szCs w:val="21"/>
        </w:rPr>
        <w:t>Scoring unter verschiedenen Blickpunkten</w:t>
      </w:r>
    </w:p>
    <w:p w:rsidR="002E7020" w:rsidRPr="002E7020" w:rsidRDefault="002E7020" w:rsidP="002E7020">
      <w:pPr>
        <w:pStyle w:val="NurText"/>
        <w:numPr>
          <w:ilvl w:val="0"/>
          <w:numId w:val="5"/>
        </w:numPr>
        <w:spacing w:after="60"/>
        <w:ind w:left="714" w:hanging="357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>CRM und Lead Management effizient verknüpfen</w:t>
      </w:r>
    </w:p>
    <w:p w:rsidR="002E7020" w:rsidRPr="002E7020" w:rsidRDefault="002E7020" w:rsidP="002E7020">
      <w:pPr>
        <w:pStyle w:val="NurText"/>
        <w:numPr>
          <w:ilvl w:val="0"/>
          <w:numId w:val="5"/>
        </w:numPr>
        <w:spacing w:after="60"/>
        <w:ind w:left="714" w:hanging="357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>Leadmanagement mit Vertriebspartnern</w:t>
      </w:r>
    </w:p>
    <w:p w:rsidR="002E7020" w:rsidRDefault="002E7020" w:rsidP="002E7020">
      <w:pPr>
        <w:pStyle w:val="NurText"/>
        <w:numPr>
          <w:ilvl w:val="0"/>
          <w:numId w:val="5"/>
        </w:numPr>
        <w:spacing w:after="120"/>
        <w:ind w:left="714" w:hanging="357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>Data Management</w:t>
      </w:r>
    </w:p>
    <w:p w:rsidR="002E7020" w:rsidRDefault="00A17FF6" w:rsidP="002E7020">
      <w:pPr>
        <w:pStyle w:val="NurText"/>
        <w:spacing w:after="120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Nach einer </w:t>
      </w:r>
      <w:r w:rsidR="002E7020">
        <w:rPr>
          <w:rFonts w:cs="Tahoma"/>
          <w:sz w:val="21"/>
          <w:szCs w:val="21"/>
        </w:rPr>
        <w:t>fachlichen Einführung</w:t>
      </w:r>
      <w:r w:rsidR="006834C8">
        <w:rPr>
          <w:rFonts w:cs="Tahoma"/>
          <w:sz w:val="21"/>
          <w:szCs w:val="21"/>
        </w:rPr>
        <w:t xml:space="preserve"> in die</w:t>
      </w:r>
      <w:r w:rsidR="00D7666C">
        <w:rPr>
          <w:rFonts w:cs="Tahoma"/>
          <w:sz w:val="21"/>
          <w:szCs w:val="21"/>
        </w:rPr>
        <w:t xml:space="preserve"> </w:t>
      </w:r>
      <w:r w:rsidR="006834C8">
        <w:rPr>
          <w:rFonts w:cs="Tahoma"/>
          <w:sz w:val="21"/>
          <w:szCs w:val="21"/>
        </w:rPr>
        <w:t>Themen</w:t>
      </w:r>
      <w:r w:rsidR="002E7020">
        <w:rPr>
          <w:rFonts w:cs="Tahoma"/>
          <w:sz w:val="21"/>
          <w:szCs w:val="21"/>
        </w:rPr>
        <w:t xml:space="preserve"> können die Tei</w:t>
      </w:r>
      <w:r>
        <w:rPr>
          <w:rFonts w:cs="Tahoma"/>
          <w:sz w:val="21"/>
          <w:szCs w:val="21"/>
        </w:rPr>
        <w:t xml:space="preserve">lnehmer ihr </w:t>
      </w:r>
      <w:bookmarkStart w:id="0" w:name="_GoBack"/>
      <w:bookmarkEnd w:id="0"/>
      <w:r>
        <w:rPr>
          <w:rFonts w:cs="Tahoma"/>
          <w:sz w:val="21"/>
          <w:szCs w:val="21"/>
        </w:rPr>
        <w:t>Wissen</w:t>
      </w:r>
      <w:r w:rsidR="001014F3">
        <w:rPr>
          <w:rFonts w:cs="Tahoma"/>
          <w:sz w:val="21"/>
          <w:szCs w:val="21"/>
        </w:rPr>
        <w:t xml:space="preserve"> </w:t>
      </w:r>
      <w:r w:rsidR="00D7666C">
        <w:rPr>
          <w:rFonts w:cs="Tahoma"/>
          <w:sz w:val="21"/>
          <w:szCs w:val="21"/>
        </w:rPr>
        <w:t xml:space="preserve">individuell </w:t>
      </w:r>
      <w:r w:rsidR="001014F3">
        <w:rPr>
          <w:rFonts w:cs="Tahoma"/>
          <w:sz w:val="21"/>
          <w:szCs w:val="21"/>
        </w:rPr>
        <w:t>und nach eigenem Kenntnisstand zusammen</w:t>
      </w:r>
      <w:r w:rsidR="00D7666C">
        <w:rPr>
          <w:rFonts w:cs="Tahoma"/>
          <w:sz w:val="21"/>
          <w:szCs w:val="21"/>
        </w:rPr>
        <w:t>gestellt</w:t>
      </w:r>
      <w:r w:rsidR="001014F3">
        <w:rPr>
          <w:rFonts w:cs="Tahoma"/>
          <w:sz w:val="21"/>
          <w:szCs w:val="21"/>
        </w:rPr>
        <w:t xml:space="preserve"> i</w:t>
      </w:r>
      <w:r w:rsidR="00D7666C">
        <w:rPr>
          <w:rFonts w:cs="Tahoma"/>
          <w:sz w:val="21"/>
          <w:szCs w:val="21"/>
        </w:rPr>
        <w:t>n</w:t>
      </w:r>
      <w:r>
        <w:rPr>
          <w:rFonts w:cs="Tahoma"/>
          <w:sz w:val="21"/>
          <w:szCs w:val="21"/>
        </w:rPr>
        <w:t xml:space="preserve"> Break-Out-Sessions vertie</w:t>
      </w:r>
      <w:r w:rsidR="001014F3">
        <w:rPr>
          <w:rFonts w:cs="Tahoma"/>
          <w:sz w:val="21"/>
          <w:szCs w:val="21"/>
        </w:rPr>
        <w:t>fen.</w:t>
      </w:r>
      <w:r>
        <w:rPr>
          <w:rFonts w:cs="Tahoma"/>
          <w:sz w:val="21"/>
          <w:szCs w:val="21"/>
        </w:rPr>
        <w:t xml:space="preserve"> </w:t>
      </w:r>
    </w:p>
    <w:p w:rsidR="002E7020" w:rsidRPr="002E7020" w:rsidRDefault="002E7020" w:rsidP="002E7020">
      <w:pPr>
        <w:pStyle w:val="NurText"/>
        <w:spacing w:after="60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Der </w:t>
      </w:r>
      <w:r w:rsidRPr="002E7020">
        <w:rPr>
          <w:rFonts w:cs="Tahoma"/>
          <w:sz w:val="21"/>
          <w:szCs w:val="21"/>
        </w:rPr>
        <w:t>4. Lead Management Summit findet statt am:</w:t>
      </w:r>
    </w:p>
    <w:p w:rsidR="002E7020" w:rsidRPr="002E7020" w:rsidRDefault="002E7020" w:rsidP="002E7020">
      <w:pPr>
        <w:pStyle w:val="NurText"/>
        <w:spacing w:after="120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    </w:t>
      </w:r>
      <w:r w:rsidRPr="002E7020">
        <w:rPr>
          <w:rFonts w:cs="Tahoma"/>
          <w:b/>
          <w:sz w:val="21"/>
          <w:szCs w:val="21"/>
        </w:rPr>
        <w:t>12./13. April 2016</w:t>
      </w:r>
      <w:r w:rsidRPr="002E7020">
        <w:rPr>
          <w:rFonts w:cs="Tahoma"/>
          <w:sz w:val="21"/>
          <w:szCs w:val="21"/>
        </w:rPr>
        <w:t xml:space="preserve"> im </w:t>
      </w:r>
      <w:r w:rsidRPr="002E7020">
        <w:rPr>
          <w:rFonts w:cs="Tahoma"/>
          <w:b/>
          <w:sz w:val="21"/>
          <w:szCs w:val="21"/>
        </w:rPr>
        <w:t>Vogel Convention Center in Würzburg</w:t>
      </w:r>
    </w:p>
    <w:p w:rsidR="002E7020" w:rsidRPr="002E7020" w:rsidRDefault="002E7020" w:rsidP="002E7020">
      <w:pPr>
        <w:pStyle w:val="NurText"/>
        <w:spacing w:after="120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>Weitere Informationen und Anmeldung u</w:t>
      </w:r>
      <w:r>
        <w:rPr>
          <w:rFonts w:cs="Tahoma"/>
          <w:sz w:val="21"/>
          <w:szCs w:val="21"/>
        </w:rPr>
        <w:t xml:space="preserve">nter </w:t>
      </w:r>
      <w:hyperlink r:id="rId9" w:history="1">
        <w:r w:rsidRPr="00E57255">
          <w:rPr>
            <w:rStyle w:val="Hyperlink"/>
            <w:rFonts w:cs="Tahoma"/>
            <w:sz w:val="21"/>
            <w:szCs w:val="21"/>
          </w:rPr>
          <w:t>www.leadmanagementsummit.com</w:t>
        </w:r>
      </w:hyperlink>
      <w:r>
        <w:rPr>
          <w:rFonts w:cs="Tahoma"/>
          <w:sz w:val="21"/>
          <w:szCs w:val="21"/>
        </w:rPr>
        <w:t xml:space="preserve"> </w:t>
      </w:r>
    </w:p>
    <w:p w:rsidR="002E7020" w:rsidRDefault="002E7020" w:rsidP="002E7020">
      <w:pPr>
        <w:pStyle w:val="NurText"/>
        <w:spacing w:after="200"/>
        <w:rPr>
          <w:rFonts w:cs="Tahoma"/>
          <w:sz w:val="21"/>
          <w:szCs w:val="21"/>
        </w:rPr>
      </w:pPr>
      <w:r w:rsidRPr="002E7020">
        <w:rPr>
          <w:rFonts w:cs="Tahoma"/>
          <w:sz w:val="21"/>
          <w:szCs w:val="21"/>
        </w:rPr>
        <w:t xml:space="preserve">Akkreditierung für Journalisten bei </w:t>
      </w:r>
      <w:hyperlink r:id="rId10" w:history="1">
        <w:r w:rsidRPr="00E57255">
          <w:rPr>
            <w:rStyle w:val="Hyperlink"/>
            <w:rFonts w:cs="Tahoma"/>
            <w:sz w:val="21"/>
            <w:szCs w:val="21"/>
          </w:rPr>
          <w:t>pressestelle@vogel.de</w:t>
        </w:r>
      </w:hyperlink>
    </w:p>
    <w:p w:rsidR="008E4445" w:rsidRPr="00CB507B" w:rsidRDefault="00744558" w:rsidP="002E7020">
      <w:pPr>
        <w:pStyle w:val="NurText"/>
        <w:jc w:val="both"/>
        <w:rPr>
          <w:noProof/>
          <w:sz w:val="19"/>
          <w:szCs w:val="19"/>
          <w:lang w:eastAsia="de-DE"/>
        </w:rPr>
      </w:pPr>
      <w:r w:rsidRPr="00CB507B">
        <w:rPr>
          <w:b/>
          <w:noProof/>
          <w:sz w:val="19"/>
          <w:szCs w:val="19"/>
          <w:lang w:eastAsia="de-DE"/>
        </w:rPr>
        <w:t>»marconomy«</w:t>
      </w:r>
      <w:r w:rsidRPr="00CB507B">
        <w:rPr>
          <w:noProof/>
          <w:sz w:val="19"/>
          <w:szCs w:val="19"/>
          <w:lang w:eastAsia="de-DE"/>
        </w:rPr>
        <w:t xml:space="preserve"> ist die Plattform für Marketing und Kommunikation in der Wirtschaft. marconomy steht für anregende Beispiele aus allen Kommunikationsdisziplinen. marconomy unterstützt mit dem nötigen Know-how die Bewältigung der beruflichen Aufgaben und erklärt die fachspezifischen Einsatzmöglichkeiten moderner IT-Tools und Systeme. marconomy verschafft einen Überblick über und einen Einblick in die großen Trendthemen der Marken-, Produkt- und Vertriebskommunikation im Business-to-Business. Inspiration für Marketing und Ko</w:t>
      </w:r>
      <w:r w:rsidR="00CB507B" w:rsidRPr="00CB507B">
        <w:rPr>
          <w:noProof/>
          <w:sz w:val="19"/>
          <w:szCs w:val="19"/>
          <w:lang w:eastAsia="de-DE"/>
        </w:rPr>
        <w:t>mmunikation in der Wirtschaft</w:t>
      </w:r>
      <w:r w:rsidRPr="00CB507B">
        <w:rPr>
          <w:noProof/>
          <w:sz w:val="19"/>
          <w:szCs w:val="19"/>
          <w:lang w:eastAsia="de-DE"/>
        </w:rPr>
        <w:t xml:space="preserve"> </w:t>
      </w:r>
      <w:hyperlink r:id="rId11" w:history="1">
        <w:r w:rsidR="00671181" w:rsidRPr="00E57255">
          <w:rPr>
            <w:rStyle w:val="Hyperlink"/>
            <w:noProof/>
            <w:sz w:val="19"/>
            <w:szCs w:val="19"/>
            <w:lang w:eastAsia="de-DE"/>
          </w:rPr>
          <w:t>www.marconomy.de</w:t>
        </w:r>
      </w:hyperlink>
      <w:r w:rsidR="00671181">
        <w:rPr>
          <w:noProof/>
          <w:sz w:val="19"/>
          <w:szCs w:val="19"/>
          <w:u w:val="single"/>
          <w:lang w:eastAsia="de-DE"/>
        </w:rPr>
        <w:t>.</w:t>
      </w:r>
      <w:r w:rsidRPr="00CB507B">
        <w:rPr>
          <w:noProof/>
          <w:sz w:val="19"/>
          <w:szCs w:val="19"/>
          <w:lang w:eastAsia="de-DE"/>
        </w:rPr>
        <w:t xml:space="preserve"> </w:t>
      </w:r>
      <w:r w:rsidR="00D6542D" w:rsidRPr="00CB507B">
        <w:rPr>
          <w:rFonts w:cs="Tahoma"/>
          <w:b/>
          <w:bCs/>
          <w:sz w:val="19"/>
          <w:szCs w:val="19"/>
        </w:rPr>
        <w:t>Vogel Business Media</w:t>
      </w:r>
      <w:r w:rsidR="00D6542D" w:rsidRPr="00CB507B">
        <w:rPr>
          <w:rFonts w:cs="Tahoma"/>
          <w:sz w:val="19"/>
          <w:szCs w:val="19"/>
        </w:rPr>
        <w:t xml:space="preserve"> ist </w:t>
      </w:r>
      <w:r w:rsidR="00FE25EB" w:rsidRPr="00CB507B">
        <w:rPr>
          <w:rFonts w:cs="Tahoma"/>
          <w:sz w:val="19"/>
          <w:szCs w:val="19"/>
        </w:rPr>
        <w:t>Deutschlands großes Fachmedien</w:t>
      </w:r>
      <w:r w:rsidR="00E22BA9">
        <w:rPr>
          <w:rFonts w:cs="Tahoma"/>
          <w:sz w:val="19"/>
          <w:szCs w:val="19"/>
        </w:rPr>
        <w:t>-</w:t>
      </w:r>
      <w:proofErr w:type="spellStart"/>
      <w:r w:rsidR="00FE25EB" w:rsidRPr="00CB507B">
        <w:rPr>
          <w:rFonts w:cs="Tahoma"/>
          <w:sz w:val="19"/>
          <w:szCs w:val="19"/>
        </w:rPr>
        <w:t>haus</w:t>
      </w:r>
      <w:proofErr w:type="spellEnd"/>
      <w:r w:rsidR="00D6542D" w:rsidRPr="00CB507B">
        <w:rPr>
          <w:rFonts w:cs="Tahoma"/>
          <w:sz w:val="19"/>
          <w:szCs w:val="19"/>
        </w:rPr>
        <w:t xml:space="preserve"> mit 100+ Fachzeitschriften, 100+ Webportalen, 100+ Business-Events sowie zahlreichen mobilen Angeboten und internationalen Aktivitäten. Hauptsitz ist W</w:t>
      </w:r>
      <w:r w:rsidR="00FE25EB" w:rsidRPr="00CB507B">
        <w:rPr>
          <w:rFonts w:cs="Tahoma"/>
          <w:sz w:val="19"/>
          <w:szCs w:val="19"/>
        </w:rPr>
        <w:t>ürzburg. Das Unternehmen feiert 2016 seinen 125</w:t>
      </w:r>
      <w:r w:rsidR="00D6542D" w:rsidRPr="00CB507B">
        <w:rPr>
          <w:rFonts w:cs="Tahoma"/>
          <w:sz w:val="19"/>
          <w:szCs w:val="19"/>
        </w:rPr>
        <w:t>. Geburtstag.</w:t>
      </w:r>
    </w:p>
    <w:p w:rsidR="009E1D7C" w:rsidRPr="00CB507B" w:rsidRDefault="002411D0" w:rsidP="00175A57">
      <w:pPr>
        <w:spacing w:before="120"/>
        <w:jc w:val="center"/>
        <w:rPr>
          <w:color w:val="000000"/>
          <w:sz w:val="19"/>
          <w:szCs w:val="19"/>
        </w:rPr>
      </w:pPr>
      <w:r w:rsidRPr="00CB507B">
        <w:rPr>
          <w:color w:val="000000"/>
          <w:sz w:val="19"/>
          <w:szCs w:val="19"/>
        </w:rPr>
        <w:t xml:space="preserve">Diese Pressemitteilung finden Sie auch unter </w:t>
      </w:r>
      <w:hyperlink r:id="rId12" w:history="1">
        <w:r w:rsidRPr="00CB507B">
          <w:rPr>
            <w:rStyle w:val="Hyperlink"/>
            <w:color w:val="000000"/>
            <w:sz w:val="19"/>
            <w:szCs w:val="19"/>
            <w:u w:val="none"/>
          </w:rPr>
          <w:t>www.vogel.de</w:t>
        </w:r>
      </w:hyperlink>
      <w:r w:rsidRPr="00CB507B">
        <w:rPr>
          <w:color w:val="000000"/>
          <w:sz w:val="19"/>
          <w:szCs w:val="19"/>
        </w:rPr>
        <w:t>.</w:t>
      </w:r>
      <w:r w:rsidR="00175A57" w:rsidRPr="00CB507B">
        <w:rPr>
          <w:color w:val="000000"/>
          <w:sz w:val="19"/>
          <w:szCs w:val="19"/>
        </w:rPr>
        <w:t xml:space="preserve"> </w:t>
      </w:r>
      <w:r w:rsidR="00175A57" w:rsidRPr="00CB507B">
        <w:rPr>
          <w:color w:val="000000"/>
          <w:sz w:val="19"/>
          <w:szCs w:val="19"/>
        </w:rPr>
        <w:br/>
      </w:r>
      <w:r w:rsidRPr="00CB507B">
        <w:rPr>
          <w:color w:val="000000"/>
          <w:sz w:val="19"/>
          <w:szCs w:val="19"/>
        </w:rPr>
        <w:t>Belegexemplar/Links erbeten.</w:t>
      </w:r>
    </w:p>
    <w:sectPr w:rsidR="009E1D7C" w:rsidRPr="00CB507B" w:rsidSect="0067118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665" w:right="3119" w:bottom="907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3B4" w:rsidRDefault="003753B4">
      <w:r>
        <w:separator/>
      </w:r>
    </w:p>
  </w:endnote>
  <w:endnote w:type="continuationSeparator" w:id="0">
    <w:p w:rsidR="003753B4" w:rsidRDefault="00375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9E1D7C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3753B4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381.7pt;margin-top:-146.2pt;width:100.5pt;height:160.5pt;z-index:251659264;visibility:visible;mso-wrap-edited:f">
          <v:imagedata r:id="rId1" o:title=""/>
        </v:shape>
        <o:OLEObject Type="Embed" ProgID="Word.Picture.8" ShapeID="_x0000_s2088" DrawAspect="Content" ObjectID="_1519021818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3B4" w:rsidRDefault="003753B4">
      <w:r>
        <w:separator/>
      </w:r>
    </w:p>
  </w:footnote>
  <w:footnote w:type="continuationSeparator" w:id="0">
    <w:p w:rsidR="003753B4" w:rsidRDefault="00375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2E042D">
    <w:pPr>
      <w:ind w:right="-801"/>
    </w:pPr>
    <w:r>
      <w:rPr>
        <w:noProof/>
        <w:sz w:val="20"/>
      </w:rPr>
      <w:drawing>
        <wp:anchor distT="0" distB="0" distL="114300" distR="114300" simplePos="0" relativeHeight="251656192" behindDoc="1" locked="0" layoutInCell="1" allowOverlap="1" wp14:anchorId="6159B4D1" wp14:editId="497A9502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FD3AC0">
    <w:pPr>
      <w:pStyle w:val="Kopfzeile"/>
      <w:ind w:left="4536" w:hanging="4536"/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7EB35AD2" wp14:editId="41B0161C">
          <wp:simplePos x="0" y="0"/>
          <wp:positionH relativeFrom="column">
            <wp:posOffset>-903605</wp:posOffset>
          </wp:positionH>
          <wp:positionV relativeFrom="paragraph">
            <wp:posOffset>-90170</wp:posOffset>
          </wp:positionV>
          <wp:extent cx="7562850" cy="16253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marconomy_2013_rgb_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7" cy="1625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05EE"/>
    <w:multiLevelType w:val="hybridMultilevel"/>
    <w:tmpl w:val="37B691C4"/>
    <w:lvl w:ilvl="0" w:tplc="89424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pacing w:val="12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B58B4"/>
    <w:multiLevelType w:val="hybridMultilevel"/>
    <w:tmpl w:val="6F06AB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F3AE6"/>
    <w:multiLevelType w:val="hybridMultilevel"/>
    <w:tmpl w:val="14509C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E5E03"/>
    <w:multiLevelType w:val="multilevel"/>
    <w:tmpl w:val="AADE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A0272A"/>
    <w:multiLevelType w:val="hybridMultilevel"/>
    <w:tmpl w:val="59163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2D"/>
    <w:rsid w:val="000B4003"/>
    <w:rsid w:val="000C67CA"/>
    <w:rsid w:val="000D6AC6"/>
    <w:rsid w:val="001014F3"/>
    <w:rsid w:val="00175A57"/>
    <w:rsid w:val="001E66F7"/>
    <w:rsid w:val="002210B3"/>
    <w:rsid w:val="002411D0"/>
    <w:rsid w:val="002C3483"/>
    <w:rsid w:val="002E042D"/>
    <w:rsid w:val="002E7020"/>
    <w:rsid w:val="00345281"/>
    <w:rsid w:val="0035694C"/>
    <w:rsid w:val="003753B4"/>
    <w:rsid w:val="00464D02"/>
    <w:rsid w:val="00543B49"/>
    <w:rsid w:val="0054584C"/>
    <w:rsid w:val="005C048D"/>
    <w:rsid w:val="005E1AE2"/>
    <w:rsid w:val="00671181"/>
    <w:rsid w:val="006834C8"/>
    <w:rsid w:val="00744558"/>
    <w:rsid w:val="00772108"/>
    <w:rsid w:val="007B4EFC"/>
    <w:rsid w:val="008E4445"/>
    <w:rsid w:val="009E1D7C"/>
    <w:rsid w:val="00A17FF6"/>
    <w:rsid w:val="00AB1C71"/>
    <w:rsid w:val="00B666DB"/>
    <w:rsid w:val="00BC66E6"/>
    <w:rsid w:val="00CB507B"/>
    <w:rsid w:val="00D50007"/>
    <w:rsid w:val="00D62610"/>
    <w:rsid w:val="00D6542D"/>
    <w:rsid w:val="00D7666C"/>
    <w:rsid w:val="00E22BA9"/>
    <w:rsid w:val="00E74D35"/>
    <w:rsid w:val="00ED6D57"/>
    <w:rsid w:val="00F31773"/>
    <w:rsid w:val="00FD1E3D"/>
    <w:rsid w:val="00FD3AC0"/>
    <w:rsid w:val="00FD7D85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ogel-media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rconomy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pressestelle@vogel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admanagementsummit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2D488C64.dotm</Template>
  <TotalTime>0</TotalTime>
  <Pages>1</Pages>
  <Words>378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2761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1179686</vt:i4>
      </vt:variant>
      <vt:variant>
        <vt:i4>-1</vt:i4>
      </vt:variant>
      <vt:variant>
        <vt:i4>2069</vt:i4>
      </vt:variant>
      <vt:variant>
        <vt:i4>1</vt:i4>
      </vt:variant>
      <vt:variant>
        <vt:lpwstr>kopf_vbm</vt:lpwstr>
      </vt:variant>
      <vt:variant>
        <vt:lpwstr/>
      </vt:variant>
      <vt:variant>
        <vt:i4>327735</vt:i4>
      </vt:variant>
      <vt:variant>
        <vt:i4>-1</vt:i4>
      </vt:variant>
      <vt:variant>
        <vt:i4>2084</vt:i4>
      </vt:variant>
      <vt:variant>
        <vt:i4>1</vt:i4>
      </vt:variant>
      <vt:variant>
        <vt:lpwstr>csr2_bb Kopie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4</cp:revision>
  <cp:lastPrinted>2016-03-08T10:02:00Z</cp:lastPrinted>
  <dcterms:created xsi:type="dcterms:W3CDTF">2016-03-08T13:29:00Z</dcterms:created>
  <dcterms:modified xsi:type="dcterms:W3CDTF">2016-03-09T08:44:00Z</dcterms:modified>
</cp:coreProperties>
</file>