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9E" w:rsidRDefault="001B5F9E" w:rsidP="002F5F39">
      <w:pPr>
        <w:rPr>
          <w:rFonts w:asciiTheme="majorHAnsi" w:hAnsiTheme="majorHAnsi"/>
          <w:b/>
        </w:rPr>
      </w:pPr>
    </w:p>
    <w:p w:rsidR="001B5F9E" w:rsidRDefault="001B5F9E" w:rsidP="002F5F39">
      <w:pPr>
        <w:rPr>
          <w:rFonts w:asciiTheme="majorHAnsi" w:hAnsiTheme="majorHAnsi"/>
          <w:b/>
        </w:rPr>
      </w:pPr>
    </w:p>
    <w:p w:rsidR="00F45CA7" w:rsidRDefault="00F45CA7" w:rsidP="00E46D0C">
      <w:pPr>
        <w:spacing w:before="120" w:after="120"/>
        <w:ind w:right="51"/>
        <w:rPr>
          <w:rFonts w:ascii="Tahoma" w:hAnsi="Tahoma" w:cs="Tahoma"/>
          <w:b/>
          <w:bCs/>
          <w:iCs/>
          <w:sz w:val="40"/>
          <w:szCs w:val="40"/>
        </w:rPr>
      </w:pPr>
    </w:p>
    <w:p w:rsidR="00E46D0C" w:rsidRPr="003A267E" w:rsidRDefault="00E46D0C" w:rsidP="00E46D0C">
      <w:pPr>
        <w:spacing w:before="120" w:after="120"/>
        <w:ind w:right="51"/>
        <w:rPr>
          <w:rFonts w:asciiTheme="minorHAnsi" w:hAnsiTheme="minorHAnsi" w:cstheme="minorHAnsi"/>
          <w:b/>
          <w:bCs/>
          <w:iCs/>
          <w:sz w:val="40"/>
          <w:szCs w:val="40"/>
        </w:rPr>
      </w:pPr>
      <w:r w:rsidRPr="003A267E">
        <w:rPr>
          <w:rFonts w:asciiTheme="minorHAnsi" w:hAnsiTheme="minorHAnsi" w:cstheme="minorHAnsi"/>
          <w:b/>
          <w:bCs/>
          <w:iCs/>
          <w:sz w:val="40"/>
          <w:szCs w:val="40"/>
        </w:rPr>
        <w:t>Praxishandbuch Steckverbinder</w:t>
      </w:r>
    </w:p>
    <w:p w:rsidR="00E46D0C" w:rsidRPr="003A267E" w:rsidRDefault="00E46D0C" w:rsidP="00E46D0C">
      <w:pPr>
        <w:spacing w:after="120" w:line="240" w:lineRule="auto"/>
        <w:ind w:right="51"/>
        <w:rPr>
          <w:rFonts w:asciiTheme="minorHAnsi" w:hAnsiTheme="minorHAnsi" w:cstheme="minorHAnsi"/>
          <w:sz w:val="24"/>
          <w:szCs w:val="24"/>
        </w:rPr>
      </w:pPr>
      <w:r w:rsidRPr="003A267E">
        <w:rPr>
          <w:rFonts w:asciiTheme="minorHAnsi" w:hAnsiTheme="minorHAnsi" w:cstheme="minorHAnsi"/>
          <w:sz w:val="24"/>
          <w:szCs w:val="24"/>
        </w:rPr>
        <w:t xml:space="preserve">Neues Fachbuch als Nachschlagewerk für die Geräteentwicklung und für den Einsatz von Steckverbindern </w:t>
      </w:r>
    </w:p>
    <w:p w:rsidR="00E46D0C" w:rsidRPr="003A267E" w:rsidRDefault="00E46D0C" w:rsidP="00E46D0C">
      <w:pPr>
        <w:spacing w:after="120" w:line="240" w:lineRule="auto"/>
        <w:ind w:right="51"/>
        <w:rPr>
          <w:rFonts w:asciiTheme="minorHAnsi" w:hAnsiTheme="minorHAnsi" w:cstheme="minorHAnsi"/>
          <w:szCs w:val="21"/>
        </w:rPr>
      </w:pPr>
      <w:r w:rsidRPr="003A267E">
        <w:rPr>
          <w:rFonts w:asciiTheme="minorHAnsi" w:hAnsiTheme="minorHAnsi" w:cstheme="minorHAnsi"/>
          <w:szCs w:val="21"/>
        </w:rPr>
        <w:t>Steckverbinder kommen in einer Vielzahl von Anwendungsszenarien zum Einsatz. Dabei sind die Anforderungen an die Verbindungsstecker so unter</w:t>
      </w:r>
      <w:r w:rsidR="00F45CA7" w:rsidRPr="003A267E">
        <w:rPr>
          <w:rFonts w:asciiTheme="minorHAnsi" w:hAnsiTheme="minorHAnsi" w:cstheme="minorHAnsi"/>
          <w:szCs w:val="21"/>
        </w:rPr>
        <w:t>-</w:t>
      </w:r>
      <w:r w:rsidRPr="003A267E">
        <w:rPr>
          <w:rFonts w:asciiTheme="minorHAnsi" w:hAnsiTheme="minorHAnsi" w:cstheme="minorHAnsi"/>
          <w:szCs w:val="21"/>
        </w:rPr>
        <w:t>schie</w:t>
      </w:r>
      <w:r w:rsidRPr="003A267E">
        <w:rPr>
          <w:rFonts w:asciiTheme="minorHAnsi" w:hAnsiTheme="minorHAnsi" w:cstheme="minorHAnsi"/>
          <w:szCs w:val="21"/>
        </w:rPr>
        <w:t>d</w:t>
      </w:r>
      <w:r w:rsidRPr="003A267E">
        <w:rPr>
          <w:rFonts w:asciiTheme="minorHAnsi" w:hAnsiTheme="minorHAnsi" w:cstheme="minorHAnsi"/>
          <w:szCs w:val="21"/>
        </w:rPr>
        <w:t>lich wie die Einsatzgebiete selbst. Für Elektronik- und Geräteentwickler ist es von größter Wichtigkeit, dass sie auf tiefgreifende und verlässliche Informat</w:t>
      </w:r>
      <w:r w:rsidRPr="003A267E">
        <w:rPr>
          <w:rFonts w:asciiTheme="minorHAnsi" w:hAnsiTheme="minorHAnsi" w:cstheme="minorHAnsi"/>
          <w:szCs w:val="21"/>
        </w:rPr>
        <w:t>i</w:t>
      </w:r>
      <w:r w:rsidRPr="003A267E">
        <w:rPr>
          <w:rFonts w:asciiTheme="minorHAnsi" w:hAnsiTheme="minorHAnsi" w:cstheme="minorHAnsi"/>
          <w:szCs w:val="21"/>
        </w:rPr>
        <w:t>onen zurückgreifen können, um den geeigneten Steckverbinder für jede A</w:t>
      </w:r>
      <w:r w:rsidRPr="003A267E">
        <w:rPr>
          <w:rFonts w:asciiTheme="minorHAnsi" w:hAnsiTheme="minorHAnsi" w:cstheme="minorHAnsi"/>
          <w:szCs w:val="21"/>
        </w:rPr>
        <w:t>p</w:t>
      </w:r>
      <w:r w:rsidRPr="003A267E">
        <w:rPr>
          <w:rFonts w:asciiTheme="minorHAnsi" w:hAnsiTheme="minorHAnsi" w:cstheme="minorHAnsi"/>
          <w:szCs w:val="21"/>
        </w:rPr>
        <w:t xml:space="preserve">plikation zu finden. </w:t>
      </w:r>
    </w:p>
    <w:p w:rsidR="00E46D0C" w:rsidRPr="003A267E" w:rsidRDefault="00E46D0C" w:rsidP="00E46D0C">
      <w:pPr>
        <w:spacing w:after="120" w:line="240" w:lineRule="auto"/>
        <w:ind w:right="51"/>
        <w:rPr>
          <w:rFonts w:asciiTheme="minorHAnsi" w:hAnsiTheme="minorHAnsi" w:cstheme="minorHAnsi"/>
          <w:szCs w:val="21"/>
        </w:rPr>
      </w:pPr>
      <w:r w:rsidRPr="003A267E">
        <w:rPr>
          <w:rFonts w:asciiTheme="minorHAnsi" w:hAnsiTheme="minorHAnsi" w:cstheme="minorHAnsi"/>
          <w:szCs w:val="21"/>
        </w:rPr>
        <w:t>Ganz aus Perspektive des Anwenders ist das neue „Praxishandbuch Steck</w:t>
      </w:r>
      <w:r w:rsidR="00F45CA7" w:rsidRPr="003A267E">
        <w:rPr>
          <w:rFonts w:asciiTheme="minorHAnsi" w:hAnsiTheme="minorHAnsi" w:cstheme="minorHAnsi"/>
          <w:szCs w:val="21"/>
        </w:rPr>
        <w:t>-</w:t>
      </w:r>
      <w:r w:rsidRPr="003A267E">
        <w:rPr>
          <w:rFonts w:asciiTheme="minorHAnsi" w:hAnsiTheme="minorHAnsi" w:cstheme="minorHAnsi"/>
          <w:szCs w:val="21"/>
        </w:rPr>
        <w:t>ve</w:t>
      </w:r>
      <w:r w:rsidRPr="003A267E">
        <w:rPr>
          <w:rFonts w:asciiTheme="minorHAnsi" w:hAnsiTheme="minorHAnsi" w:cstheme="minorHAnsi"/>
          <w:szCs w:val="21"/>
        </w:rPr>
        <w:t>r</w:t>
      </w:r>
      <w:r w:rsidRPr="003A267E">
        <w:rPr>
          <w:rFonts w:asciiTheme="minorHAnsi" w:hAnsiTheme="minorHAnsi" w:cstheme="minorHAnsi"/>
          <w:szCs w:val="21"/>
        </w:rPr>
        <w:t xml:space="preserve">binder“ ein Nachschlagewerk für Entwickler und technisches Personal, das sich mit Fragen der Geräteentwicklung und des </w:t>
      </w:r>
      <w:proofErr w:type="spellStart"/>
      <w:r w:rsidRPr="003A267E">
        <w:rPr>
          <w:rFonts w:asciiTheme="minorHAnsi" w:hAnsiTheme="minorHAnsi" w:cstheme="minorHAnsi"/>
          <w:szCs w:val="21"/>
        </w:rPr>
        <w:t>Steckverbindereinsatzes</w:t>
      </w:r>
      <w:proofErr w:type="spellEnd"/>
      <w:r w:rsidRPr="003A267E">
        <w:rPr>
          <w:rFonts w:asciiTheme="minorHAnsi" w:hAnsiTheme="minorHAnsi" w:cstheme="minorHAnsi"/>
          <w:szCs w:val="21"/>
        </w:rPr>
        <w:t xml:space="preserve"> b</w:t>
      </w:r>
      <w:r w:rsidRPr="003A267E">
        <w:rPr>
          <w:rFonts w:asciiTheme="minorHAnsi" w:hAnsiTheme="minorHAnsi" w:cstheme="minorHAnsi"/>
          <w:szCs w:val="21"/>
        </w:rPr>
        <w:t>e</w:t>
      </w:r>
      <w:r w:rsidRPr="003A267E">
        <w:rPr>
          <w:rFonts w:asciiTheme="minorHAnsi" w:hAnsiTheme="minorHAnsi" w:cstheme="minorHAnsi"/>
          <w:szCs w:val="21"/>
        </w:rPr>
        <w:t>schäftigt. Neben einem umfassenden Blick in die Grundlagen, beinhaltet das Buch auch einige Expertenbeiträge, die auf spezielle Themen der elektrischen Steckverbinder eingehen und diese in Tiefe beleuchten. Darüber hinaus erwartet den Leser eine umfangreiche Steckverbinder-Datenbank zum kostenl</w:t>
      </w:r>
      <w:r w:rsidRPr="003A267E">
        <w:rPr>
          <w:rFonts w:asciiTheme="minorHAnsi" w:hAnsiTheme="minorHAnsi" w:cstheme="minorHAnsi"/>
          <w:szCs w:val="21"/>
        </w:rPr>
        <w:t>o</w:t>
      </w:r>
      <w:r w:rsidRPr="003A267E">
        <w:rPr>
          <w:rFonts w:asciiTheme="minorHAnsi" w:hAnsiTheme="minorHAnsi" w:cstheme="minorHAnsi"/>
          <w:szCs w:val="21"/>
        </w:rPr>
        <w:t>sen Download!</w:t>
      </w:r>
    </w:p>
    <w:p w:rsidR="00E46D0C" w:rsidRPr="003A267E" w:rsidRDefault="00E46D0C" w:rsidP="00F45CA7">
      <w:pPr>
        <w:spacing w:before="120" w:after="0" w:line="240" w:lineRule="auto"/>
        <w:ind w:right="51"/>
        <w:rPr>
          <w:rFonts w:asciiTheme="minorHAnsi" w:hAnsiTheme="minorHAnsi" w:cstheme="minorHAnsi"/>
          <w:szCs w:val="21"/>
        </w:rPr>
      </w:pPr>
      <w:r w:rsidRPr="003A267E">
        <w:rPr>
          <w:rFonts w:asciiTheme="minorHAnsi" w:hAnsiTheme="minorHAnsi" w:cstheme="minorHAnsi"/>
          <w:b/>
          <w:bCs/>
          <w:szCs w:val="21"/>
        </w:rPr>
        <w:t>Auszüge aus dem Inhalt:</w:t>
      </w:r>
    </w:p>
    <w:p w:rsidR="00E46D0C" w:rsidRPr="003A267E" w:rsidRDefault="00F45CA7" w:rsidP="00F45CA7">
      <w:pPr>
        <w:numPr>
          <w:ilvl w:val="0"/>
          <w:numId w:val="1"/>
        </w:numPr>
        <w:tabs>
          <w:tab w:val="clear" w:pos="720"/>
          <w:tab w:val="num" w:pos="142"/>
        </w:tabs>
        <w:spacing w:after="0" w:line="240" w:lineRule="auto"/>
        <w:ind w:left="567" w:hanging="567"/>
        <w:rPr>
          <w:rFonts w:asciiTheme="minorHAnsi" w:hAnsiTheme="minorHAnsi" w:cstheme="minorHAnsi"/>
          <w:szCs w:val="21"/>
        </w:rPr>
      </w:pPr>
      <w:r w:rsidRPr="003A267E">
        <w:rPr>
          <w:rFonts w:asciiTheme="minorHAnsi" w:hAnsiTheme="minorHAnsi" w:cstheme="minorHAnsi"/>
          <w:szCs w:val="21"/>
        </w:rPr>
        <w:t xml:space="preserve"> </w:t>
      </w:r>
      <w:r w:rsidR="00E46D0C" w:rsidRPr="003A267E">
        <w:rPr>
          <w:rFonts w:asciiTheme="minorHAnsi" w:hAnsiTheme="minorHAnsi" w:cstheme="minorHAnsi"/>
          <w:szCs w:val="21"/>
        </w:rPr>
        <w:t>Ausführung</w:t>
      </w:r>
    </w:p>
    <w:p w:rsidR="00E46D0C" w:rsidRPr="003A267E" w:rsidRDefault="00F45CA7" w:rsidP="00F45CA7">
      <w:pPr>
        <w:numPr>
          <w:ilvl w:val="0"/>
          <w:numId w:val="1"/>
        </w:numPr>
        <w:tabs>
          <w:tab w:val="clear" w:pos="720"/>
          <w:tab w:val="num" w:pos="142"/>
        </w:tabs>
        <w:spacing w:after="0" w:line="240" w:lineRule="auto"/>
        <w:ind w:left="567" w:hanging="567"/>
        <w:rPr>
          <w:rFonts w:asciiTheme="minorHAnsi" w:hAnsiTheme="minorHAnsi" w:cstheme="minorHAnsi"/>
          <w:szCs w:val="21"/>
        </w:rPr>
      </w:pPr>
      <w:r w:rsidRPr="003A267E">
        <w:rPr>
          <w:rFonts w:asciiTheme="minorHAnsi" w:hAnsiTheme="minorHAnsi" w:cstheme="minorHAnsi"/>
          <w:szCs w:val="21"/>
        </w:rPr>
        <w:t xml:space="preserve"> </w:t>
      </w:r>
      <w:r w:rsidR="00E46D0C" w:rsidRPr="003A267E">
        <w:rPr>
          <w:rFonts w:asciiTheme="minorHAnsi" w:hAnsiTheme="minorHAnsi" w:cstheme="minorHAnsi"/>
          <w:szCs w:val="21"/>
        </w:rPr>
        <w:t>Materialien</w:t>
      </w:r>
    </w:p>
    <w:p w:rsidR="00E46D0C" w:rsidRPr="003A267E" w:rsidRDefault="00F45CA7" w:rsidP="00F45CA7">
      <w:pPr>
        <w:numPr>
          <w:ilvl w:val="0"/>
          <w:numId w:val="1"/>
        </w:numPr>
        <w:tabs>
          <w:tab w:val="clear" w:pos="720"/>
          <w:tab w:val="num" w:pos="142"/>
        </w:tabs>
        <w:spacing w:after="0" w:line="240" w:lineRule="auto"/>
        <w:ind w:left="567" w:hanging="567"/>
        <w:rPr>
          <w:rFonts w:asciiTheme="minorHAnsi" w:hAnsiTheme="minorHAnsi" w:cstheme="minorHAnsi"/>
          <w:szCs w:val="21"/>
        </w:rPr>
      </w:pPr>
      <w:r w:rsidRPr="003A267E">
        <w:rPr>
          <w:rFonts w:asciiTheme="minorHAnsi" w:hAnsiTheme="minorHAnsi" w:cstheme="minorHAnsi"/>
          <w:szCs w:val="21"/>
        </w:rPr>
        <w:t xml:space="preserve"> </w:t>
      </w:r>
      <w:r w:rsidR="00E46D0C" w:rsidRPr="003A267E">
        <w:rPr>
          <w:rFonts w:asciiTheme="minorHAnsi" w:hAnsiTheme="minorHAnsi" w:cstheme="minorHAnsi"/>
          <w:szCs w:val="21"/>
        </w:rPr>
        <w:t>Physikalische Grundlagen</w:t>
      </w:r>
    </w:p>
    <w:p w:rsidR="00E46D0C" w:rsidRPr="003A267E" w:rsidRDefault="00F45CA7" w:rsidP="00F45CA7">
      <w:pPr>
        <w:numPr>
          <w:ilvl w:val="0"/>
          <w:numId w:val="1"/>
        </w:numPr>
        <w:tabs>
          <w:tab w:val="clear" w:pos="720"/>
          <w:tab w:val="num" w:pos="142"/>
        </w:tabs>
        <w:spacing w:after="0" w:line="240" w:lineRule="auto"/>
        <w:ind w:left="567" w:hanging="567"/>
        <w:rPr>
          <w:rFonts w:asciiTheme="minorHAnsi" w:hAnsiTheme="minorHAnsi" w:cstheme="minorHAnsi"/>
          <w:szCs w:val="21"/>
        </w:rPr>
      </w:pPr>
      <w:r w:rsidRPr="003A267E">
        <w:rPr>
          <w:rFonts w:asciiTheme="minorHAnsi" w:hAnsiTheme="minorHAnsi" w:cstheme="minorHAnsi"/>
          <w:szCs w:val="21"/>
        </w:rPr>
        <w:t xml:space="preserve"> </w:t>
      </w:r>
      <w:r w:rsidR="00E46D0C" w:rsidRPr="003A267E">
        <w:rPr>
          <w:rFonts w:asciiTheme="minorHAnsi" w:hAnsiTheme="minorHAnsi" w:cstheme="minorHAnsi"/>
          <w:szCs w:val="21"/>
        </w:rPr>
        <w:t xml:space="preserve">Kontaktoberflächen </w:t>
      </w:r>
    </w:p>
    <w:p w:rsidR="00E46D0C" w:rsidRPr="003A267E" w:rsidRDefault="00F45CA7" w:rsidP="00F45CA7">
      <w:pPr>
        <w:numPr>
          <w:ilvl w:val="0"/>
          <w:numId w:val="1"/>
        </w:numPr>
        <w:tabs>
          <w:tab w:val="clear" w:pos="720"/>
          <w:tab w:val="num" w:pos="142"/>
        </w:tabs>
        <w:spacing w:after="0" w:line="240" w:lineRule="auto"/>
        <w:ind w:left="567" w:hanging="567"/>
        <w:rPr>
          <w:rFonts w:asciiTheme="minorHAnsi" w:hAnsiTheme="minorHAnsi" w:cstheme="minorHAnsi"/>
          <w:szCs w:val="21"/>
        </w:rPr>
      </w:pPr>
      <w:r w:rsidRPr="003A267E">
        <w:rPr>
          <w:rFonts w:asciiTheme="minorHAnsi" w:hAnsiTheme="minorHAnsi" w:cstheme="minorHAnsi"/>
          <w:szCs w:val="21"/>
        </w:rPr>
        <w:t xml:space="preserve"> </w:t>
      </w:r>
      <w:r w:rsidR="00E46D0C" w:rsidRPr="003A267E">
        <w:rPr>
          <w:rFonts w:asciiTheme="minorHAnsi" w:hAnsiTheme="minorHAnsi" w:cstheme="minorHAnsi"/>
          <w:szCs w:val="21"/>
        </w:rPr>
        <w:t>Abschirmmaßnahmen</w:t>
      </w:r>
    </w:p>
    <w:p w:rsidR="00E46D0C" w:rsidRPr="003A267E" w:rsidRDefault="00F45CA7" w:rsidP="00F45CA7">
      <w:pPr>
        <w:numPr>
          <w:ilvl w:val="0"/>
          <w:numId w:val="1"/>
        </w:numPr>
        <w:tabs>
          <w:tab w:val="clear" w:pos="720"/>
          <w:tab w:val="num" w:pos="142"/>
        </w:tabs>
        <w:spacing w:after="0" w:line="240" w:lineRule="auto"/>
        <w:ind w:left="567" w:hanging="567"/>
        <w:rPr>
          <w:rFonts w:asciiTheme="minorHAnsi" w:hAnsiTheme="minorHAnsi" w:cstheme="minorHAnsi"/>
          <w:szCs w:val="21"/>
        </w:rPr>
      </w:pPr>
      <w:r w:rsidRPr="003A267E">
        <w:rPr>
          <w:rFonts w:asciiTheme="minorHAnsi" w:hAnsiTheme="minorHAnsi" w:cstheme="minorHAnsi"/>
          <w:szCs w:val="21"/>
        </w:rPr>
        <w:t xml:space="preserve"> </w:t>
      </w:r>
      <w:r w:rsidR="00E46D0C" w:rsidRPr="003A267E">
        <w:rPr>
          <w:rFonts w:asciiTheme="minorHAnsi" w:hAnsiTheme="minorHAnsi" w:cstheme="minorHAnsi"/>
          <w:szCs w:val="21"/>
        </w:rPr>
        <w:t>Gehäusemechanik</w:t>
      </w:r>
    </w:p>
    <w:p w:rsidR="00E46D0C" w:rsidRPr="003A267E" w:rsidRDefault="00F45CA7" w:rsidP="00F45CA7">
      <w:pPr>
        <w:numPr>
          <w:ilvl w:val="0"/>
          <w:numId w:val="1"/>
        </w:numPr>
        <w:tabs>
          <w:tab w:val="clear" w:pos="720"/>
          <w:tab w:val="num" w:pos="142"/>
        </w:tabs>
        <w:spacing w:after="0" w:line="240" w:lineRule="auto"/>
        <w:ind w:left="567" w:hanging="567"/>
        <w:rPr>
          <w:rFonts w:asciiTheme="minorHAnsi" w:hAnsiTheme="minorHAnsi" w:cstheme="minorHAnsi"/>
          <w:szCs w:val="21"/>
        </w:rPr>
      </w:pPr>
      <w:r w:rsidRPr="003A267E">
        <w:rPr>
          <w:rFonts w:asciiTheme="minorHAnsi" w:hAnsiTheme="minorHAnsi" w:cstheme="minorHAnsi"/>
          <w:szCs w:val="21"/>
        </w:rPr>
        <w:t xml:space="preserve"> </w:t>
      </w:r>
      <w:r w:rsidR="00E46D0C" w:rsidRPr="003A267E">
        <w:rPr>
          <w:rFonts w:asciiTheme="minorHAnsi" w:hAnsiTheme="minorHAnsi" w:cstheme="minorHAnsi"/>
          <w:szCs w:val="21"/>
        </w:rPr>
        <w:t>Verriegelungssysteme</w:t>
      </w:r>
    </w:p>
    <w:p w:rsidR="00E46D0C" w:rsidRPr="003A267E" w:rsidRDefault="00F45CA7" w:rsidP="00F45CA7">
      <w:pPr>
        <w:numPr>
          <w:ilvl w:val="0"/>
          <w:numId w:val="1"/>
        </w:numPr>
        <w:tabs>
          <w:tab w:val="clear" w:pos="720"/>
          <w:tab w:val="num" w:pos="142"/>
        </w:tabs>
        <w:spacing w:after="0" w:line="240" w:lineRule="auto"/>
        <w:ind w:left="567" w:hanging="567"/>
        <w:rPr>
          <w:rFonts w:asciiTheme="minorHAnsi" w:hAnsiTheme="minorHAnsi" w:cstheme="minorHAnsi"/>
          <w:szCs w:val="21"/>
        </w:rPr>
      </w:pPr>
      <w:r w:rsidRPr="003A267E">
        <w:rPr>
          <w:rFonts w:asciiTheme="minorHAnsi" w:hAnsiTheme="minorHAnsi" w:cstheme="minorHAnsi"/>
          <w:szCs w:val="21"/>
        </w:rPr>
        <w:t xml:space="preserve"> </w:t>
      </w:r>
      <w:r w:rsidR="00E46D0C" w:rsidRPr="003A267E">
        <w:rPr>
          <w:rFonts w:asciiTheme="minorHAnsi" w:hAnsiTheme="minorHAnsi" w:cstheme="minorHAnsi"/>
          <w:szCs w:val="21"/>
        </w:rPr>
        <w:t xml:space="preserve">Leistungselektronik </w:t>
      </w:r>
    </w:p>
    <w:p w:rsidR="00F45CA7" w:rsidRPr="003A267E" w:rsidRDefault="00F45CA7" w:rsidP="00F45CA7">
      <w:pPr>
        <w:spacing w:after="0" w:line="240" w:lineRule="auto"/>
        <w:rPr>
          <w:rFonts w:asciiTheme="minorHAnsi" w:hAnsiTheme="minorHAnsi" w:cstheme="minorHAnsi"/>
        </w:rPr>
      </w:pPr>
    </w:p>
    <w:p w:rsidR="00E46D0C" w:rsidRPr="003A267E" w:rsidRDefault="00E46D0C" w:rsidP="00F45CA7">
      <w:pPr>
        <w:spacing w:after="0" w:line="240" w:lineRule="auto"/>
        <w:rPr>
          <w:rFonts w:asciiTheme="minorHAnsi" w:hAnsiTheme="minorHAnsi" w:cstheme="minorHAnsi"/>
          <w:szCs w:val="21"/>
        </w:rPr>
      </w:pPr>
      <w:hyperlink r:id="rId9" w:history="1">
        <w:r w:rsidRPr="003A267E">
          <w:rPr>
            <w:rStyle w:val="Hyperlink"/>
            <w:rFonts w:asciiTheme="minorHAnsi" w:hAnsiTheme="minorHAnsi" w:cstheme="minorHAnsi"/>
            <w:color w:val="auto"/>
            <w:szCs w:val="21"/>
          </w:rPr>
          <w:t>Praxishandbuch</w:t>
        </w:r>
      </w:hyperlink>
      <w:r w:rsidRPr="003A267E">
        <w:rPr>
          <w:rStyle w:val="Hyperlink"/>
          <w:rFonts w:asciiTheme="minorHAnsi" w:hAnsiTheme="minorHAnsi" w:cstheme="minorHAnsi"/>
          <w:color w:val="auto"/>
          <w:szCs w:val="21"/>
        </w:rPr>
        <w:t xml:space="preserve"> Steckverbinder</w:t>
      </w:r>
      <w:r w:rsidRPr="003A267E">
        <w:rPr>
          <w:rStyle w:val="entry--content"/>
          <w:rFonts w:asciiTheme="minorHAnsi" w:hAnsiTheme="minorHAnsi" w:cstheme="minorHAnsi"/>
          <w:b/>
          <w:szCs w:val="21"/>
        </w:rPr>
        <w:br/>
      </w:r>
      <w:r w:rsidRPr="003A267E">
        <w:rPr>
          <w:rFonts w:asciiTheme="minorHAnsi" w:hAnsiTheme="minorHAnsi" w:cstheme="minorHAnsi"/>
          <w:szCs w:val="21"/>
        </w:rPr>
        <w:t>1. Auflage 2018</w:t>
      </w:r>
    </w:p>
    <w:p w:rsidR="00E46D0C" w:rsidRPr="003A267E" w:rsidRDefault="00E46D0C" w:rsidP="00F45CA7">
      <w:pPr>
        <w:spacing w:after="0" w:line="240" w:lineRule="auto"/>
        <w:rPr>
          <w:rFonts w:asciiTheme="minorHAnsi" w:hAnsiTheme="minorHAnsi" w:cstheme="minorHAnsi"/>
          <w:szCs w:val="21"/>
        </w:rPr>
      </w:pPr>
      <w:r w:rsidRPr="003A267E">
        <w:rPr>
          <w:rFonts w:asciiTheme="minorHAnsi" w:hAnsiTheme="minorHAnsi" w:cstheme="minorHAnsi"/>
          <w:szCs w:val="21"/>
        </w:rPr>
        <w:t>396 Seiten</w:t>
      </w:r>
    </w:p>
    <w:p w:rsidR="00F45CA7" w:rsidRPr="003A267E" w:rsidRDefault="00F45CA7" w:rsidP="00F45CA7">
      <w:pPr>
        <w:spacing w:after="0" w:line="240" w:lineRule="auto"/>
        <w:rPr>
          <w:rFonts w:asciiTheme="minorHAnsi" w:hAnsiTheme="minorHAnsi" w:cstheme="minorHAnsi"/>
          <w:szCs w:val="21"/>
        </w:rPr>
      </w:pPr>
      <w:r w:rsidRPr="003A267E">
        <w:rPr>
          <w:rFonts w:asciiTheme="minorHAnsi" w:hAnsiTheme="minorHAnsi" w:cstheme="minorHAnsi"/>
          <w:szCs w:val="21"/>
        </w:rPr>
        <w:t>Preis 89,80 EUR</w:t>
      </w:r>
    </w:p>
    <w:p w:rsidR="00F45CA7" w:rsidRPr="003A267E" w:rsidRDefault="00F45CA7" w:rsidP="00F45CA7">
      <w:pPr>
        <w:spacing w:after="0" w:line="240" w:lineRule="auto"/>
        <w:rPr>
          <w:rStyle w:val="entry--content"/>
          <w:rFonts w:asciiTheme="minorHAnsi" w:hAnsiTheme="minorHAnsi" w:cstheme="minorHAnsi"/>
          <w:szCs w:val="21"/>
        </w:rPr>
      </w:pPr>
      <w:r w:rsidRPr="003A267E">
        <w:rPr>
          <w:rFonts w:asciiTheme="minorHAnsi" w:hAnsiTheme="minorHAnsi" w:cstheme="minorHAnsi"/>
          <w:szCs w:val="21"/>
        </w:rPr>
        <w:t xml:space="preserve">ISBN </w:t>
      </w:r>
      <w:r w:rsidR="00E46D0C" w:rsidRPr="003A267E">
        <w:rPr>
          <w:rFonts w:asciiTheme="minorHAnsi" w:hAnsiTheme="minorHAnsi" w:cstheme="minorHAnsi"/>
          <w:szCs w:val="21"/>
        </w:rPr>
        <w:t>978-3-8343-3414-5</w:t>
      </w:r>
    </w:p>
    <w:p w:rsidR="00F45CA7" w:rsidRPr="003A267E" w:rsidRDefault="00F45CA7" w:rsidP="00F45CA7">
      <w:pPr>
        <w:spacing w:after="0" w:line="240" w:lineRule="auto"/>
        <w:rPr>
          <w:rStyle w:val="entry--content"/>
          <w:rFonts w:asciiTheme="minorHAnsi" w:hAnsiTheme="minorHAnsi" w:cstheme="minorHAnsi"/>
          <w:szCs w:val="21"/>
        </w:rPr>
      </w:pPr>
      <w:r w:rsidRPr="003A267E">
        <w:rPr>
          <w:rStyle w:val="entry--content"/>
          <w:rFonts w:asciiTheme="minorHAnsi" w:hAnsiTheme="minorHAnsi" w:cstheme="minorHAnsi"/>
          <w:szCs w:val="21"/>
        </w:rPr>
        <w:t>Herbert Endres (Hrsg.)</w:t>
      </w:r>
    </w:p>
    <w:p w:rsidR="00E46D0C" w:rsidRPr="003A267E" w:rsidRDefault="00E46D0C" w:rsidP="00F45CA7">
      <w:pPr>
        <w:spacing w:after="0" w:line="240" w:lineRule="auto"/>
        <w:rPr>
          <w:rFonts w:asciiTheme="minorHAnsi" w:hAnsiTheme="minorHAnsi" w:cstheme="minorHAnsi"/>
          <w:szCs w:val="21"/>
        </w:rPr>
      </w:pPr>
    </w:p>
    <w:p w:rsidR="00E46D0C" w:rsidRPr="00D407A3" w:rsidRDefault="00E46D0C" w:rsidP="00E46D0C">
      <w:pPr>
        <w:pStyle w:val="NormalParagraphStyle"/>
        <w:spacing w:line="240" w:lineRule="auto"/>
        <w:rPr>
          <w:rStyle w:val="Hyperlink"/>
          <w:rFonts w:asciiTheme="minorHAnsi" w:eastAsiaTheme="majorEastAsia" w:hAnsiTheme="minorHAnsi" w:cstheme="minorHAnsi"/>
          <w:sz w:val="20"/>
          <w:szCs w:val="20"/>
          <w:u w:val="none"/>
        </w:rPr>
      </w:pPr>
      <w:r w:rsidRPr="00D407A3">
        <w:rPr>
          <w:rFonts w:asciiTheme="minorHAnsi" w:hAnsiTheme="minorHAnsi" w:cstheme="minorHAnsi"/>
          <w:sz w:val="20"/>
          <w:szCs w:val="20"/>
        </w:rPr>
        <w:fldChar w:fldCharType="begin"/>
      </w:r>
      <w:r w:rsidRPr="00D407A3">
        <w:rPr>
          <w:rFonts w:asciiTheme="minorHAnsi" w:hAnsiTheme="minorHAnsi" w:cstheme="minorHAnsi"/>
          <w:sz w:val="20"/>
          <w:szCs w:val="20"/>
        </w:rPr>
        <w:instrText>HYPERLINK "https://bit.ly/2IU62wI"</w:instrText>
      </w:r>
      <w:r w:rsidRPr="00D407A3">
        <w:rPr>
          <w:rFonts w:asciiTheme="minorHAnsi" w:hAnsiTheme="minorHAnsi" w:cstheme="minorHAnsi"/>
          <w:sz w:val="20"/>
          <w:szCs w:val="20"/>
        </w:rPr>
        <w:fldChar w:fldCharType="separate"/>
      </w:r>
      <w:r w:rsidRPr="00D407A3">
        <w:rPr>
          <w:rStyle w:val="Hyperlink"/>
          <w:rFonts w:asciiTheme="minorHAnsi" w:eastAsiaTheme="majorEastAsia" w:hAnsiTheme="minorHAnsi" w:cstheme="minorHAnsi"/>
          <w:sz w:val="20"/>
          <w:szCs w:val="20"/>
          <w:u w:val="none"/>
        </w:rPr>
        <w:t>Das Buch kann hier versandkostenfrei bestellt wer</w:t>
      </w:r>
      <w:r w:rsidRPr="00D407A3">
        <w:rPr>
          <w:rStyle w:val="Hyperlink"/>
          <w:rFonts w:asciiTheme="minorHAnsi" w:eastAsiaTheme="majorEastAsia" w:hAnsiTheme="minorHAnsi" w:cstheme="minorHAnsi"/>
          <w:sz w:val="20"/>
          <w:szCs w:val="20"/>
          <w:u w:val="none"/>
        </w:rPr>
        <w:t>d</w:t>
      </w:r>
      <w:r w:rsidRPr="00D407A3">
        <w:rPr>
          <w:rStyle w:val="Hyperlink"/>
          <w:rFonts w:asciiTheme="minorHAnsi" w:eastAsiaTheme="majorEastAsia" w:hAnsiTheme="minorHAnsi" w:cstheme="minorHAnsi"/>
          <w:sz w:val="20"/>
          <w:szCs w:val="20"/>
          <w:u w:val="none"/>
        </w:rPr>
        <w:t xml:space="preserve">en – auch als </w:t>
      </w:r>
      <w:proofErr w:type="spellStart"/>
      <w:r w:rsidRPr="00D407A3">
        <w:rPr>
          <w:rStyle w:val="Hyperlink"/>
          <w:rFonts w:asciiTheme="minorHAnsi" w:eastAsiaTheme="majorEastAsia" w:hAnsiTheme="minorHAnsi" w:cstheme="minorHAnsi"/>
          <w:sz w:val="20"/>
          <w:szCs w:val="20"/>
          <w:u w:val="none"/>
        </w:rPr>
        <w:t>eBook</w:t>
      </w:r>
      <w:proofErr w:type="spellEnd"/>
      <w:r w:rsidRPr="00D407A3">
        <w:rPr>
          <w:rStyle w:val="Hyperlink"/>
          <w:rFonts w:asciiTheme="minorHAnsi" w:eastAsiaTheme="majorEastAsia" w:hAnsiTheme="minorHAnsi" w:cstheme="minorHAnsi"/>
          <w:sz w:val="20"/>
          <w:szCs w:val="20"/>
          <w:u w:val="none"/>
        </w:rPr>
        <w:t>.</w:t>
      </w:r>
    </w:p>
    <w:p w:rsidR="00E46D0C" w:rsidRPr="003A267E" w:rsidRDefault="00E46D0C" w:rsidP="00E46D0C">
      <w:pPr>
        <w:pStyle w:val="NormalParagraphStyle"/>
        <w:spacing w:line="240" w:lineRule="auto"/>
        <w:rPr>
          <w:rFonts w:asciiTheme="minorHAnsi" w:hAnsiTheme="minorHAnsi" w:cstheme="minorHAnsi"/>
          <w:b/>
          <w:sz w:val="20"/>
          <w:szCs w:val="20"/>
        </w:rPr>
      </w:pPr>
      <w:r w:rsidRPr="00D407A3">
        <w:rPr>
          <w:rFonts w:asciiTheme="minorHAnsi" w:hAnsiTheme="minorHAnsi" w:cstheme="minorHAnsi"/>
          <w:sz w:val="20"/>
          <w:szCs w:val="20"/>
        </w:rPr>
        <w:fldChar w:fldCharType="end"/>
      </w:r>
      <w:r w:rsidRPr="003A267E">
        <w:rPr>
          <w:rFonts w:asciiTheme="minorHAnsi" w:hAnsiTheme="minorHAnsi" w:cstheme="minorHAnsi"/>
          <w:sz w:val="20"/>
          <w:szCs w:val="20"/>
        </w:rPr>
        <w:t xml:space="preserve">Ein Rezensionsexemplar gibt es hier: </w:t>
      </w:r>
      <w:hyperlink r:id="rId10" w:history="1">
        <w:r w:rsidRPr="003A267E">
          <w:rPr>
            <w:rStyle w:val="Hyperlink"/>
            <w:rFonts w:asciiTheme="minorHAnsi" w:eastAsiaTheme="majorEastAsia" w:hAnsiTheme="minorHAnsi" w:cstheme="minorHAnsi"/>
            <w:sz w:val="20"/>
            <w:szCs w:val="20"/>
          </w:rPr>
          <w:t>pressestelle@vogel.de</w:t>
        </w:r>
      </w:hyperlink>
      <w:r w:rsidRPr="003A267E">
        <w:rPr>
          <w:rFonts w:asciiTheme="minorHAnsi" w:hAnsiTheme="minorHAnsi" w:cstheme="minorHAnsi"/>
          <w:sz w:val="20"/>
          <w:szCs w:val="20"/>
        </w:rPr>
        <w:t>.</w:t>
      </w:r>
    </w:p>
    <w:p w:rsidR="00E46D0C" w:rsidRDefault="00E46D0C" w:rsidP="00E46D0C">
      <w:pPr>
        <w:spacing w:after="0" w:line="240" w:lineRule="auto"/>
        <w:rPr>
          <w:rFonts w:ascii="Tahoma" w:hAnsi="Tahoma" w:cs="Tahoma"/>
          <w:szCs w:val="21"/>
        </w:rPr>
      </w:pPr>
    </w:p>
    <w:p w:rsidR="00E46D0C" w:rsidRDefault="00E46D0C" w:rsidP="00E46D0C">
      <w:pPr>
        <w:spacing w:after="0" w:line="240" w:lineRule="auto"/>
        <w:rPr>
          <w:rFonts w:ascii="Tahoma" w:hAnsi="Tahoma" w:cs="Tahoma"/>
          <w:szCs w:val="21"/>
        </w:rPr>
      </w:pPr>
    </w:p>
    <w:p w:rsidR="00E46D0C" w:rsidRDefault="00E46D0C" w:rsidP="00E46D0C">
      <w:pPr>
        <w:spacing w:after="0" w:line="240" w:lineRule="auto"/>
        <w:rPr>
          <w:rFonts w:ascii="Tahoma" w:hAnsi="Tahoma" w:cs="Tahoma"/>
          <w:szCs w:val="21"/>
        </w:rPr>
      </w:pPr>
      <w:bookmarkStart w:id="0" w:name="_GoBack"/>
      <w:bookmarkEnd w:id="0"/>
    </w:p>
    <w:p w:rsidR="00E46D0C" w:rsidRDefault="00E46D0C" w:rsidP="00E46D0C">
      <w:pPr>
        <w:spacing w:after="0" w:line="240" w:lineRule="auto"/>
        <w:rPr>
          <w:rFonts w:ascii="Tahoma" w:hAnsi="Tahoma" w:cs="Tahoma"/>
          <w:szCs w:val="21"/>
        </w:rPr>
      </w:pPr>
    </w:p>
    <w:p w:rsidR="00E46D0C" w:rsidRDefault="00E46D0C" w:rsidP="00E46D0C">
      <w:pPr>
        <w:spacing w:after="0" w:line="240" w:lineRule="auto"/>
        <w:rPr>
          <w:rFonts w:ascii="Tahoma" w:hAnsi="Tahoma" w:cs="Tahoma"/>
          <w:szCs w:val="21"/>
        </w:rPr>
      </w:pPr>
    </w:p>
    <w:p w:rsidR="00E46D0C" w:rsidRDefault="00E46D0C" w:rsidP="00E46D0C">
      <w:pPr>
        <w:spacing w:after="0" w:line="240" w:lineRule="auto"/>
        <w:rPr>
          <w:rFonts w:ascii="Tahoma" w:hAnsi="Tahoma" w:cs="Tahoma"/>
          <w:szCs w:val="21"/>
        </w:rPr>
      </w:pPr>
    </w:p>
    <w:p w:rsidR="00E46D0C" w:rsidRDefault="00E46D0C" w:rsidP="00E46D0C">
      <w:pPr>
        <w:spacing w:after="0" w:line="240" w:lineRule="auto"/>
        <w:rPr>
          <w:rFonts w:ascii="Tahoma" w:hAnsi="Tahoma" w:cs="Tahoma"/>
          <w:szCs w:val="21"/>
        </w:rPr>
      </w:pPr>
    </w:p>
    <w:p w:rsidR="00E46D0C" w:rsidRDefault="00E46D0C" w:rsidP="00E46D0C">
      <w:pPr>
        <w:spacing w:after="0" w:line="240" w:lineRule="auto"/>
        <w:rPr>
          <w:rFonts w:ascii="Tahoma" w:hAnsi="Tahoma" w:cs="Tahoma"/>
          <w:szCs w:val="21"/>
        </w:rPr>
      </w:pPr>
    </w:p>
    <w:p w:rsidR="00E46D0C" w:rsidRDefault="00E46D0C" w:rsidP="00E46D0C">
      <w:pPr>
        <w:spacing w:after="0" w:line="240" w:lineRule="auto"/>
        <w:rPr>
          <w:rFonts w:ascii="Tahoma" w:hAnsi="Tahoma" w:cs="Tahoma"/>
          <w:szCs w:val="21"/>
        </w:rPr>
      </w:pPr>
    </w:p>
    <w:p w:rsidR="00E46D0C" w:rsidRDefault="00E46D0C" w:rsidP="00E46D0C">
      <w:pPr>
        <w:spacing w:after="0" w:line="240" w:lineRule="auto"/>
        <w:rPr>
          <w:rFonts w:ascii="Tahoma" w:hAnsi="Tahoma" w:cs="Tahoma"/>
          <w:szCs w:val="21"/>
        </w:rPr>
      </w:pPr>
    </w:p>
    <w:p w:rsidR="00F45CA7" w:rsidRDefault="00F45CA7" w:rsidP="00F45CA7">
      <w:pPr>
        <w:pStyle w:val="bodytext"/>
        <w:spacing w:after="120" w:line="240" w:lineRule="auto"/>
        <w:jc w:val="both"/>
        <w:rPr>
          <w:rFonts w:ascii="Tahoma" w:hAnsi="Tahoma" w:cs="Tahoma"/>
          <w:sz w:val="19"/>
          <w:szCs w:val="19"/>
        </w:rPr>
      </w:pPr>
    </w:p>
    <w:p w:rsidR="00F45CA7" w:rsidRDefault="00F45CA7" w:rsidP="00F45CA7">
      <w:pPr>
        <w:pStyle w:val="bodytext"/>
        <w:spacing w:after="120" w:line="240" w:lineRule="auto"/>
        <w:jc w:val="both"/>
        <w:rPr>
          <w:rFonts w:ascii="Tahoma" w:hAnsi="Tahoma" w:cs="Tahoma"/>
          <w:sz w:val="19"/>
          <w:szCs w:val="19"/>
        </w:rPr>
      </w:pPr>
    </w:p>
    <w:p w:rsidR="00F45CA7" w:rsidRDefault="00F45CA7" w:rsidP="00F45CA7">
      <w:pPr>
        <w:pStyle w:val="bodytext"/>
        <w:spacing w:after="120" w:line="240" w:lineRule="auto"/>
        <w:jc w:val="both"/>
        <w:rPr>
          <w:rFonts w:ascii="Tahoma" w:hAnsi="Tahoma" w:cs="Tahoma"/>
          <w:sz w:val="19"/>
          <w:szCs w:val="19"/>
        </w:rPr>
      </w:pPr>
    </w:p>
    <w:p w:rsidR="00F45CA7" w:rsidRPr="003A267E" w:rsidRDefault="00E46D0C" w:rsidP="00F45CA7">
      <w:pPr>
        <w:pStyle w:val="bodytext"/>
        <w:spacing w:after="120" w:line="240" w:lineRule="auto"/>
        <w:jc w:val="both"/>
        <w:rPr>
          <w:rFonts w:asciiTheme="minorHAnsi" w:hAnsiTheme="minorHAnsi" w:cstheme="minorHAnsi"/>
          <w:sz w:val="19"/>
          <w:szCs w:val="19"/>
        </w:rPr>
      </w:pPr>
      <w:r w:rsidRPr="003A267E">
        <w:rPr>
          <w:rFonts w:asciiTheme="minorHAnsi" w:hAnsiTheme="minorHAnsi" w:cstheme="minorHAnsi"/>
          <w:sz w:val="19"/>
          <w:szCs w:val="19"/>
        </w:rPr>
        <w:t>D</w:t>
      </w:r>
      <w:r w:rsidRPr="003A267E">
        <w:rPr>
          <w:rFonts w:asciiTheme="minorHAnsi" w:hAnsiTheme="minorHAnsi" w:cstheme="minorHAnsi"/>
          <w:sz w:val="19"/>
          <w:szCs w:val="19"/>
        </w:rPr>
        <w:t>as Vogel-</w:t>
      </w:r>
      <w:r w:rsidRPr="003A267E">
        <w:rPr>
          <w:rFonts w:asciiTheme="minorHAnsi" w:hAnsiTheme="minorHAnsi" w:cstheme="minorHAnsi"/>
          <w:b/>
          <w:sz w:val="19"/>
          <w:szCs w:val="19"/>
        </w:rPr>
        <w:t>Fachbuchprogramm</w:t>
      </w:r>
      <w:r w:rsidRPr="003A267E">
        <w:rPr>
          <w:rFonts w:asciiTheme="minorHAnsi" w:hAnsiTheme="minorHAnsi" w:cstheme="minorHAnsi"/>
          <w:sz w:val="19"/>
          <w:szCs w:val="19"/>
        </w:rPr>
        <w:t xml:space="preserve"> begleitet als Wissenspartner Anwender in der Praxis bei ihren beruflichen Herausforderungen, zeigt den aktuellen Wissensstand und eröffnet Professionals neue Perspektiven. Das Fachbuchportf</w:t>
      </w:r>
      <w:r w:rsidRPr="003A267E">
        <w:rPr>
          <w:rFonts w:asciiTheme="minorHAnsi" w:hAnsiTheme="minorHAnsi" w:cstheme="minorHAnsi"/>
          <w:sz w:val="19"/>
          <w:szCs w:val="19"/>
        </w:rPr>
        <w:t>o</w:t>
      </w:r>
      <w:r w:rsidRPr="003A267E">
        <w:rPr>
          <w:rFonts w:asciiTheme="minorHAnsi" w:hAnsiTheme="minorHAnsi" w:cstheme="minorHAnsi"/>
          <w:sz w:val="19"/>
          <w:szCs w:val="19"/>
        </w:rPr>
        <w:t>lio geht auf technische und wirtschaftliche Treiber ein und bietet mehrmedi</w:t>
      </w:r>
      <w:r w:rsidRPr="003A267E">
        <w:rPr>
          <w:rFonts w:asciiTheme="minorHAnsi" w:hAnsiTheme="minorHAnsi" w:cstheme="minorHAnsi"/>
          <w:sz w:val="19"/>
          <w:szCs w:val="19"/>
        </w:rPr>
        <w:t>a</w:t>
      </w:r>
      <w:r w:rsidRPr="003A267E">
        <w:rPr>
          <w:rFonts w:asciiTheme="minorHAnsi" w:hAnsiTheme="minorHAnsi" w:cstheme="minorHAnsi"/>
          <w:sz w:val="19"/>
          <w:szCs w:val="19"/>
        </w:rPr>
        <w:t>les, gut strukturiertes Fachwissen. Modern und übersichtlich aufbereitet mit intelligenten Zusatzfeatures adressiert das Fachbuchprogramm bevorzugt Pr</w:t>
      </w:r>
      <w:r w:rsidRPr="003A267E">
        <w:rPr>
          <w:rFonts w:asciiTheme="minorHAnsi" w:hAnsiTheme="minorHAnsi" w:cstheme="minorHAnsi"/>
          <w:sz w:val="19"/>
          <w:szCs w:val="19"/>
        </w:rPr>
        <w:t>o</w:t>
      </w:r>
      <w:r w:rsidRPr="003A267E">
        <w:rPr>
          <w:rFonts w:asciiTheme="minorHAnsi" w:hAnsiTheme="minorHAnsi" w:cstheme="minorHAnsi"/>
          <w:sz w:val="19"/>
          <w:szCs w:val="19"/>
        </w:rPr>
        <w:t>fessionals in den Branchen Automobil, Maschinenbau, Elektrotechnik, Elektr</w:t>
      </w:r>
      <w:r w:rsidRPr="003A267E">
        <w:rPr>
          <w:rFonts w:asciiTheme="minorHAnsi" w:hAnsiTheme="minorHAnsi" w:cstheme="minorHAnsi"/>
          <w:sz w:val="19"/>
          <w:szCs w:val="19"/>
        </w:rPr>
        <w:t>o</w:t>
      </w:r>
      <w:r w:rsidRPr="003A267E">
        <w:rPr>
          <w:rFonts w:asciiTheme="minorHAnsi" w:hAnsiTheme="minorHAnsi" w:cstheme="minorHAnsi"/>
          <w:sz w:val="19"/>
          <w:szCs w:val="19"/>
        </w:rPr>
        <w:t xml:space="preserve">nik und Verfahrenstechnik. </w:t>
      </w:r>
      <w:r w:rsidR="00F45CA7" w:rsidRPr="003A267E">
        <w:rPr>
          <w:rFonts w:asciiTheme="minorHAnsi" w:hAnsiTheme="minorHAnsi" w:cstheme="minorHAnsi"/>
          <w:b/>
          <w:sz w:val="19"/>
          <w:szCs w:val="19"/>
        </w:rPr>
        <w:t>Vogel Communications Group</w:t>
      </w:r>
      <w:r w:rsidR="00F45CA7" w:rsidRPr="003A267E">
        <w:rPr>
          <w:rFonts w:asciiTheme="minorHAnsi" w:hAnsiTheme="minorHAnsi" w:cstheme="minorHAnsi"/>
          <w:sz w:val="19"/>
          <w:szCs w:val="19"/>
        </w:rPr>
        <w:t xml:space="preserve"> ist einer der führe</w:t>
      </w:r>
      <w:r w:rsidR="00F45CA7" w:rsidRPr="003A267E">
        <w:rPr>
          <w:rFonts w:asciiTheme="minorHAnsi" w:hAnsiTheme="minorHAnsi" w:cstheme="minorHAnsi"/>
          <w:sz w:val="19"/>
          <w:szCs w:val="19"/>
        </w:rPr>
        <w:t>n</w:t>
      </w:r>
      <w:r w:rsidR="00F45CA7" w:rsidRPr="003A267E">
        <w:rPr>
          <w:rFonts w:asciiTheme="minorHAnsi" w:hAnsiTheme="minorHAnsi" w:cstheme="minorHAnsi"/>
          <w:sz w:val="19"/>
          <w:szCs w:val="19"/>
        </w:rPr>
        <w:t xml:space="preserve">den Dienstleister für B2B-Kommunikation im deutschsprachigen Raum. </w:t>
      </w:r>
      <w:r w:rsidR="003A267E" w:rsidRPr="003A267E">
        <w:rPr>
          <w:rFonts w:asciiTheme="minorHAnsi" w:hAnsiTheme="minorHAnsi" w:cstheme="minorHAnsi"/>
          <w:sz w:val="19"/>
          <w:szCs w:val="19"/>
        </w:rPr>
        <w:t xml:space="preserve">Hauptsitz ist Würzburg. </w:t>
      </w:r>
      <w:r w:rsidR="00F45CA7" w:rsidRPr="003A267E">
        <w:rPr>
          <w:rFonts w:asciiTheme="minorHAnsi" w:hAnsiTheme="minorHAnsi" w:cstheme="minorHAnsi"/>
          <w:sz w:val="19"/>
          <w:szCs w:val="19"/>
        </w:rPr>
        <w:t>Mit vier Agenturen am Berliner Standort bietet die Gruppe umfassende Kommunikationskompetenzen. Die Publishingbereiche führen 100+ Fachzeitschriften, 100+ Webportale, 100+ Business-Events sowie zah</w:t>
      </w:r>
      <w:r w:rsidR="00F45CA7" w:rsidRPr="003A267E">
        <w:rPr>
          <w:rFonts w:asciiTheme="minorHAnsi" w:hAnsiTheme="minorHAnsi" w:cstheme="minorHAnsi"/>
          <w:sz w:val="19"/>
          <w:szCs w:val="19"/>
        </w:rPr>
        <w:t>l</w:t>
      </w:r>
      <w:r w:rsidR="00F45CA7" w:rsidRPr="003A267E">
        <w:rPr>
          <w:rFonts w:asciiTheme="minorHAnsi" w:hAnsiTheme="minorHAnsi" w:cstheme="minorHAnsi"/>
          <w:sz w:val="19"/>
          <w:szCs w:val="19"/>
        </w:rPr>
        <w:t xml:space="preserve">reiche mobile Angebote und internationale Aktivitäten. </w:t>
      </w:r>
    </w:p>
    <w:p w:rsidR="00E46D0C" w:rsidRPr="003A267E" w:rsidRDefault="00E46D0C" w:rsidP="00E46D0C">
      <w:pPr>
        <w:spacing w:before="120" w:line="240" w:lineRule="auto"/>
        <w:jc w:val="center"/>
        <w:rPr>
          <w:rFonts w:asciiTheme="minorHAnsi" w:hAnsiTheme="minorHAnsi" w:cstheme="minorHAnsi"/>
          <w:szCs w:val="21"/>
        </w:rPr>
      </w:pPr>
      <w:r w:rsidRPr="003A267E">
        <w:rPr>
          <w:rFonts w:asciiTheme="minorHAnsi" w:hAnsiTheme="minorHAnsi" w:cstheme="minorHAnsi"/>
          <w:szCs w:val="21"/>
        </w:rPr>
        <w:t xml:space="preserve">Diese Pressemitteilung finden Sie auch unter </w:t>
      </w:r>
      <w:hyperlink r:id="rId11" w:history="1">
        <w:r w:rsidRPr="003A267E">
          <w:rPr>
            <w:rStyle w:val="Hyperlink"/>
            <w:rFonts w:asciiTheme="minorHAnsi" w:hAnsiTheme="minorHAnsi" w:cstheme="minorHAnsi"/>
            <w:szCs w:val="21"/>
          </w:rPr>
          <w:t>www.vogel.de</w:t>
        </w:r>
      </w:hyperlink>
      <w:r w:rsidRPr="003A267E">
        <w:rPr>
          <w:rFonts w:asciiTheme="minorHAnsi" w:hAnsiTheme="minorHAnsi" w:cstheme="minorHAnsi"/>
          <w:szCs w:val="21"/>
        </w:rPr>
        <w:t>.</w:t>
      </w:r>
      <w:r w:rsidRPr="003A267E">
        <w:rPr>
          <w:rFonts w:asciiTheme="minorHAnsi" w:hAnsiTheme="minorHAnsi" w:cstheme="minorHAnsi"/>
          <w:szCs w:val="21"/>
        </w:rPr>
        <w:br/>
        <w:t>Belegexemplar/Link erbeten.</w:t>
      </w:r>
    </w:p>
    <w:sectPr w:rsidR="00E46D0C" w:rsidRPr="003A267E" w:rsidSect="001B5F9E">
      <w:headerReference w:type="default" r:id="rId12"/>
      <w:headerReference w:type="first" r:id="rId13"/>
      <w:pgSz w:w="11906" w:h="16838"/>
      <w:pgMar w:top="2410" w:right="3401"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5B9" w:rsidRDefault="000D45B9" w:rsidP="000D45B9">
      <w:pPr>
        <w:spacing w:after="0" w:line="240" w:lineRule="auto"/>
      </w:pPr>
      <w:r>
        <w:separator/>
      </w:r>
    </w:p>
  </w:endnote>
  <w:endnote w:type="continuationSeparator" w:id="0">
    <w:p w:rsidR="000D45B9" w:rsidRDefault="000D45B9" w:rsidP="000D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500000000000000"/>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00000"/>
    <w:charset w:val="00"/>
    <w:family w:val="roman"/>
    <w:pitch w:val="variable"/>
    <w:sig w:usb0="E0002EFF" w:usb1="C000785B" w:usb2="00000009" w:usb3="00000000" w:csb0="000001FF" w:csb1="00000000"/>
  </w:font>
  <w:font w:name="inherit">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5B9" w:rsidRDefault="000D45B9" w:rsidP="000D45B9">
      <w:pPr>
        <w:spacing w:after="0" w:line="240" w:lineRule="auto"/>
      </w:pPr>
      <w:r>
        <w:separator/>
      </w:r>
    </w:p>
  </w:footnote>
  <w:footnote w:type="continuationSeparator" w:id="0">
    <w:p w:rsidR="000D45B9" w:rsidRDefault="000D45B9" w:rsidP="000D4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A2" w:rsidRDefault="001D44A2">
    <w:pPr>
      <w:pStyle w:val="Kopfzeile"/>
    </w:pPr>
    <w:r>
      <w:rPr>
        <w:noProof/>
        <w:lang w:eastAsia="de-DE"/>
      </w:rPr>
      <w:drawing>
        <wp:anchor distT="0" distB="0" distL="114300" distR="114300" simplePos="0" relativeHeight="251662336" behindDoc="1" locked="0" layoutInCell="1" allowOverlap="1" wp14:anchorId="0E8951DF" wp14:editId="45169CF2">
          <wp:simplePos x="0" y="0"/>
          <wp:positionH relativeFrom="column">
            <wp:posOffset>-899795</wp:posOffset>
          </wp:positionH>
          <wp:positionV relativeFrom="paragraph">
            <wp:posOffset>-449580</wp:posOffset>
          </wp:positionV>
          <wp:extent cx="7585074" cy="1072921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074" cy="10729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B9" w:rsidRDefault="00C237AE">
    <w:pPr>
      <w:pStyle w:val="Kopfzeile"/>
    </w:pPr>
    <w:r w:rsidRPr="000210FD">
      <w:rPr>
        <w:noProof/>
        <w:lang w:eastAsia="de-DE"/>
      </w:rPr>
      <mc:AlternateContent>
        <mc:Choice Requires="wps">
          <w:drawing>
            <wp:anchor distT="0" distB="0" distL="114300" distR="114300" simplePos="0" relativeHeight="251664384" behindDoc="1" locked="1" layoutInCell="1" allowOverlap="0" wp14:anchorId="0F8FCDF4" wp14:editId="1ADCBB8C">
              <wp:simplePos x="0" y="0"/>
              <wp:positionH relativeFrom="column">
                <wp:posOffset>4691380</wp:posOffset>
              </wp:positionH>
              <wp:positionV relativeFrom="page">
                <wp:posOffset>2714625</wp:posOffset>
              </wp:positionV>
              <wp:extent cx="1734820" cy="1511935"/>
              <wp:effectExtent l="0" t="0" r="0" b="1206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1511935"/>
                      </a:xfrm>
                      <a:prstGeom prst="rect">
                        <a:avLst/>
                      </a:prstGeom>
                      <a:noFill/>
                      <a:ln w="9525">
                        <a:noFill/>
                        <a:miter lim="800000"/>
                        <a:headEnd/>
                        <a:tailEnd/>
                      </a:ln>
                    </wps:spPr>
                    <wps:txbx>
                      <w:txbxContent>
                        <w:p w:rsidR="00C237AE" w:rsidRPr="00A5203C" w:rsidRDefault="00C237AE" w:rsidP="00C237AE">
                          <w:pPr>
                            <w:pStyle w:val="KontaktfeldHervorhebung"/>
                            <w:rPr>
                              <w:rStyle w:val="IntensiveHervorhebung"/>
                              <w:b/>
                              <w:bCs w:val="0"/>
                              <w:i w:val="0"/>
                              <w:iCs/>
                              <w:color w:val="000000" w:themeColor="text1"/>
                            </w:rPr>
                          </w:pPr>
                          <w:r w:rsidRPr="00A5203C">
                            <w:rPr>
                              <w:rStyle w:val="IntensiveHervorhebung"/>
                              <w:b/>
                              <w:bCs w:val="0"/>
                              <w:i w:val="0"/>
                              <w:iCs/>
                              <w:color w:val="000000" w:themeColor="text1"/>
                            </w:rPr>
                            <w:t>Ihr Ansprechpartner</w:t>
                          </w:r>
                        </w:p>
                        <w:p w:rsidR="00C237AE" w:rsidRPr="00376007" w:rsidRDefault="00E46D0C" w:rsidP="00C237AE">
                          <w:pPr>
                            <w:pStyle w:val="Kontaktfeldrechts"/>
                          </w:pPr>
                          <w:r>
                            <w:t>Silke Höffken</w:t>
                          </w:r>
                          <w:r w:rsidR="00C237AE">
                            <w:br/>
                          </w:r>
                          <w:r>
                            <w:t>Produktmanagerin</w:t>
                          </w:r>
                        </w:p>
                        <w:p w:rsidR="00C237AE" w:rsidRDefault="00C237AE" w:rsidP="00C237AE">
                          <w:pPr>
                            <w:pStyle w:val="Kontaktfeldrechts"/>
                          </w:pPr>
                          <w:r w:rsidRPr="005E5373">
                            <w:t>t 0931 418-</w:t>
                          </w:r>
                          <w:r w:rsidR="00E46D0C">
                            <w:t>2415</w:t>
                          </w:r>
                          <w:r w:rsidRPr="005E5373">
                            <w:br/>
                          </w:r>
                          <w:r w:rsidR="00E46D0C">
                            <w:t>silke.hoeffken@vogel.de</w:t>
                          </w:r>
                        </w:p>
                        <w:p w:rsidR="00C237AE" w:rsidRDefault="00C237AE" w:rsidP="00C237AE">
                          <w:pPr>
                            <w:pStyle w:val="Kontaktfeldrechts"/>
                          </w:pPr>
                        </w:p>
                        <w:p w:rsidR="00E46D0C" w:rsidRDefault="00E46D0C" w:rsidP="00C237AE">
                          <w:pPr>
                            <w:pStyle w:val="Kontaktfeldrechts"/>
                          </w:pPr>
                          <w:r>
                            <w:t>24. Juli 2018</w:t>
                          </w: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9.4pt;margin-top:213.75pt;width:136.6pt;height:11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" o:allowoverlap="f" filled="f" stroked="f">
              <v:textbox inset=",0,0,0">
                <w:txbxContent>
                  <w:p w:rsidR="00C237AE" w:rsidRPr="00A5203C" w:rsidRDefault="00C237AE" w:rsidP="00C237AE">
                    <w:pPr>
                      <w:pStyle w:val="KontaktfeldHervorhebung"/>
                      <w:rPr>
                        <w:rStyle w:val="IntensiveHervorhebung"/>
                        <w:b/>
                        <w:bCs w:val="0"/>
                        <w:i w:val="0"/>
                        <w:iCs/>
                        <w:color w:val="000000" w:themeColor="text1"/>
                      </w:rPr>
                    </w:pPr>
                    <w:r w:rsidRPr="00A5203C">
                      <w:rPr>
                        <w:rStyle w:val="IntensiveHervorhebung"/>
                        <w:b/>
                        <w:bCs w:val="0"/>
                        <w:i w:val="0"/>
                        <w:iCs/>
                        <w:color w:val="000000" w:themeColor="text1"/>
                      </w:rPr>
                      <w:t>Ihr Ansprechpartner</w:t>
                    </w:r>
                  </w:p>
                  <w:p w:rsidR="00C237AE" w:rsidRPr="00376007" w:rsidRDefault="00E46D0C" w:rsidP="00C237AE">
                    <w:pPr>
                      <w:pStyle w:val="Kontaktfeldrechts"/>
                    </w:pPr>
                    <w:r>
                      <w:t>Silke Höffken</w:t>
                    </w:r>
                    <w:r w:rsidR="00C237AE">
                      <w:br/>
                    </w:r>
                    <w:r>
                      <w:t>Produktmanagerin</w:t>
                    </w:r>
                  </w:p>
                  <w:p w:rsidR="00C237AE" w:rsidRDefault="00C237AE" w:rsidP="00C237AE">
                    <w:pPr>
                      <w:pStyle w:val="Kontaktfeldrechts"/>
                    </w:pPr>
                    <w:r w:rsidRPr="005E5373">
                      <w:t>t 0931 418-</w:t>
                    </w:r>
                    <w:r w:rsidR="00E46D0C">
                      <w:t>2415</w:t>
                    </w:r>
                    <w:r w:rsidRPr="005E5373">
                      <w:br/>
                    </w:r>
                    <w:r w:rsidR="00E46D0C">
                      <w:t>silke.hoeffken@vogel.de</w:t>
                    </w:r>
                  </w:p>
                  <w:p w:rsidR="00C237AE" w:rsidRDefault="00C237AE" w:rsidP="00C237AE">
                    <w:pPr>
                      <w:pStyle w:val="Kontaktfeldrechts"/>
                    </w:pPr>
                  </w:p>
                  <w:p w:rsidR="00E46D0C" w:rsidRDefault="00E46D0C" w:rsidP="00C237AE">
                    <w:pPr>
                      <w:pStyle w:val="Kontaktfeldrechts"/>
                    </w:pPr>
                    <w:r>
                      <w:t>24. Juli 2018</w:t>
                    </w:r>
                  </w:p>
                </w:txbxContent>
              </v:textbox>
              <w10:wrap anchory="page"/>
              <w10:anchorlock/>
            </v:shape>
          </w:pict>
        </mc:Fallback>
      </mc:AlternateContent>
    </w:r>
    <w:r>
      <w:rPr>
        <w:noProof/>
        <w:lang w:eastAsia="de-DE"/>
      </w:rPr>
      <w:drawing>
        <wp:anchor distT="0" distB="0" distL="114300" distR="114300" simplePos="0" relativeHeight="251658240" behindDoc="1" locked="0" layoutInCell="1" allowOverlap="1" wp14:anchorId="21139C4A" wp14:editId="085F7FBA">
          <wp:simplePos x="0" y="0"/>
          <wp:positionH relativeFrom="column">
            <wp:posOffset>-918845</wp:posOffset>
          </wp:positionH>
          <wp:positionV relativeFrom="paragraph">
            <wp:posOffset>-468630</wp:posOffset>
          </wp:positionV>
          <wp:extent cx="7584440" cy="1072896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440" cy="10728960"/>
                  </a:xfrm>
                  <a:prstGeom prst="rect">
                    <a:avLst/>
                  </a:prstGeom>
                </pic:spPr>
              </pic:pic>
            </a:graphicData>
          </a:graphic>
          <wp14:sizeRelH relativeFrom="margin">
            <wp14:pctWidth>0</wp14:pctWidth>
          </wp14:sizeRelH>
          <wp14:sizeRelV relativeFrom="margin">
            <wp14:pctHeight>0</wp14:pctHeight>
          </wp14:sizeRelV>
        </wp:anchor>
      </w:drawing>
    </w:r>
    <w:r w:rsidR="00C63670" w:rsidRPr="00C63670">
      <w:rPr>
        <w:noProof/>
        <w:lang w:eastAsia="de-DE"/>
      </w:rPr>
      <w:t xml:space="preserve"> </w:t>
    </w:r>
    <w:r w:rsidR="00124DB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6686B"/>
    <w:multiLevelType w:val="multilevel"/>
    <w:tmpl w:val="48EE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9"/>
    <w:rsid w:val="000D45B9"/>
    <w:rsid w:val="00124DB4"/>
    <w:rsid w:val="00130EF6"/>
    <w:rsid w:val="001A7DC2"/>
    <w:rsid w:val="001B5F9E"/>
    <w:rsid w:val="001D44A2"/>
    <w:rsid w:val="002F5F39"/>
    <w:rsid w:val="003A267E"/>
    <w:rsid w:val="004B03CB"/>
    <w:rsid w:val="004E30C6"/>
    <w:rsid w:val="00510D5D"/>
    <w:rsid w:val="00614554"/>
    <w:rsid w:val="00695CBE"/>
    <w:rsid w:val="0077058F"/>
    <w:rsid w:val="008B6C7C"/>
    <w:rsid w:val="00A5203C"/>
    <w:rsid w:val="00AF1399"/>
    <w:rsid w:val="00BB5FBD"/>
    <w:rsid w:val="00BE11A7"/>
    <w:rsid w:val="00C237AE"/>
    <w:rsid w:val="00C42EBB"/>
    <w:rsid w:val="00C63670"/>
    <w:rsid w:val="00D407A3"/>
    <w:rsid w:val="00DE4D1D"/>
    <w:rsid w:val="00DF0D88"/>
    <w:rsid w:val="00E46D0C"/>
    <w:rsid w:val="00F45CA7"/>
    <w:rsid w:val="00F77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4E30C6"/>
    <w:pPr>
      <w:keepNext/>
      <w:keepLines/>
      <w:spacing w:before="480" w:after="0"/>
      <w:outlineLvl w:val="0"/>
    </w:pPr>
    <w:rPr>
      <w:rFonts w:asciiTheme="majorHAnsi" w:eastAsiaTheme="majorEastAsia" w:hAnsiTheme="majorHAnsi" w:cstheme="majorBidi"/>
      <w:b/>
      <w:bCs/>
      <w:color w:val="000000" w:themeColor="text1"/>
      <w:szCs w:val="28"/>
    </w:rPr>
  </w:style>
  <w:style w:type="paragraph" w:styleId="berschrift2">
    <w:name w:val="heading 2"/>
    <w:basedOn w:val="berschrift1"/>
    <w:next w:val="Standard"/>
    <w:link w:val="berschrift2Zchn"/>
    <w:autoRedefine/>
    <w:uiPriority w:val="9"/>
    <w:semiHidden/>
    <w:unhideWhenUsed/>
    <w:qFormat/>
    <w:rsid w:val="004E30C6"/>
    <w:pPr>
      <w:spacing w:before="200"/>
      <w:outlineLvl w:val="1"/>
    </w:pPr>
    <w:rPr>
      <w:bCs w:val="0"/>
      <w:color w:val="2F7DE1" w:themeColor="accent6"/>
      <w:szCs w:val="26"/>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val="0"/>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val="0"/>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4E30C6"/>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4E30C6"/>
    <w:rPr>
      <w:rFonts w:ascii="Arial" w:eastAsiaTheme="majorEastAsia" w:hAnsi="Arial" w:cs="Arial"/>
      <w:b/>
      <w:bCs/>
      <w:i/>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val="0"/>
      <w:bCs/>
      <w:i/>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4E30C6"/>
    <w:rPr>
      <w:rFonts w:asciiTheme="majorHAnsi" w:eastAsiaTheme="majorEastAsia" w:hAnsiTheme="majorHAnsi" w:cstheme="majorBidi"/>
      <w:b/>
      <w:bCs/>
      <w:color w:val="000000" w:themeColor="text1"/>
      <w:sz w:val="20"/>
      <w:szCs w:val="28"/>
    </w:rPr>
  </w:style>
  <w:style w:type="character" w:customStyle="1" w:styleId="berschrift2Zchn">
    <w:name w:val="Überschrift 2 Zchn"/>
    <w:basedOn w:val="Absatz-Standardschriftart"/>
    <w:link w:val="berschrift2"/>
    <w:uiPriority w:val="9"/>
    <w:semiHidden/>
    <w:rsid w:val="004E30C6"/>
    <w:rPr>
      <w:rFonts w:asciiTheme="majorHAnsi" w:eastAsiaTheme="majorEastAsia" w:hAnsiTheme="majorHAnsi" w:cstheme="majorBidi"/>
      <w:b/>
      <w:color w:val="2F7DE1" w:themeColor="accent6"/>
      <w:sz w:val="20"/>
      <w:szCs w:val="26"/>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customStyle="1" w:styleId="NormalParagraphStyle">
    <w:name w:val="NormalParagraphStyle"/>
    <w:basedOn w:val="Standard"/>
    <w:uiPriority w:val="99"/>
    <w:rsid w:val="00E46D0C"/>
    <w:pPr>
      <w:autoSpaceDE w:val="0"/>
      <w:autoSpaceDN w:val="0"/>
      <w:adjustRightInd w:val="0"/>
      <w:spacing w:after="0" w:line="288" w:lineRule="auto"/>
      <w:textAlignment w:val="center"/>
    </w:pPr>
    <w:rPr>
      <w:rFonts w:ascii="Times" w:eastAsia="Times New Roman" w:hAnsi="Times" w:cs="Times New Roman"/>
      <w:color w:val="000000"/>
      <w:sz w:val="24"/>
      <w:szCs w:val="24"/>
      <w:lang w:eastAsia="de-DE"/>
    </w:rPr>
  </w:style>
  <w:style w:type="character" w:styleId="Hyperlink">
    <w:name w:val="Hyperlink"/>
    <w:basedOn w:val="Absatz-Standardschriftart"/>
    <w:semiHidden/>
    <w:rsid w:val="00E46D0C"/>
    <w:rPr>
      <w:color w:val="0000FF"/>
      <w:u w:val="single"/>
    </w:rPr>
  </w:style>
  <w:style w:type="character" w:customStyle="1" w:styleId="entry--content">
    <w:name w:val="entry--content"/>
    <w:basedOn w:val="Absatz-Standardschriftart"/>
    <w:rsid w:val="00E46D0C"/>
  </w:style>
  <w:style w:type="character" w:styleId="BesuchterHyperlink">
    <w:name w:val="FollowedHyperlink"/>
    <w:basedOn w:val="Absatz-Standardschriftart"/>
    <w:uiPriority w:val="99"/>
    <w:semiHidden/>
    <w:unhideWhenUsed/>
    <w:rsid w:val="00E46D0C"/>
    <w:rPr>
      <w:color w:val="000000" w:themeColor="followedHyperlink"/>
      <w:u w:val="single"/>
    </w:rPr>
  </w:style>
  <w:style w:type="paragraph" w:customStyle="1" w:styleId="bodytext">
    <w:name w:val="bodytext"/>
    <w:basedOn w:val="Standard"/>
    <w:rsid w:val="00F45CA7"/>
    <w:pPr>
      <w:spacing w:after="0" w:line="312" w:lineRule="auto"/>
    </w:pPr>
    <w:rPr>
      <w:rFonts w:ascii="inherit" w:eastAsia="Arial Unicode MS" w:hAnsi="inherit" w:cs="Arial Unicode MS"/>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4E30C6"/>
    <w:pPr>
      <w:keepNext/>
      <w:keepLines/>
      <w:spacing w:before="480" w:after="0"/>
      <w:outlineLvl w:val="0"/>
    </w:pPr>
    <w:rPr>
      <w:rFonts w:asciiTheme="majorHAnsi" w:eastAsiaTheme="majorEastAsia" w:hAnsiTheme="majorHAnsi" w:cstheme="majorBidi"/>
      <w:b/>
      <w:bCs/>
      <w:color w:val="000000" w:themeColor="text1"/>
      <w:szCs w:val="28"/>
    </w:rPr>
  </w:style>
  <w:style w:type="paragraph" w:styleId="berschrift2">
    <w:name w:val="heading 2"/>
    <w:basedOn w:val="berschrift1"/>
    <w:next w:val="Standard"/>
    <w:link w:val="berschrift2Zchn"/>
    <w:autoRedefine/>
    <w:uiPriority w:val="9"/>
    <w:semiHidden/>
    <w:unhideWhenUsed/>
    <w:qFormat/>
    <w:rsid w:val="004E30C6"/>
    <w:pPr>
      <w:spacing w:before="200"/>
      <w:outlineLvl w:val="1"/>
    </w:pPr>
    <w:rPr>
      <w:bCs w:val="0"/>
      <w:color w:val="2F7DE1" w:themeColor="accent6"/>
      <w:szCs w:val="26"/>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val="0"/>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val="0"/>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4E30C6"/>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4E30C6"/>
    <w:rPr>
      <w:rFonts w:ascii="Arial" w:eastAsiaTheme="majorEastAsia" w:hAnsi="Arial" w:cs="Arial"/>
      <w:b/>
      <w:bCs/>
      <w:i/>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val="0"/>
      <w:bCs/>
      <w:i/>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4E30C6"/>
    <w:rPr>
      <w:rFonts w:asciiTheme="majorHAnsi" w:eastAsiaTheme="majorEastAsia" w:hAnsiTheme="majorHAnsi" w:cstheme="majorBidi"/>
      <w:b/>
      <w:bCs/>
      <w:color w:val="000000" w:themeColor="text1"/>
      <w:sz w:val="20"/>
      <w:szCs w:val="28"/>
    </w:rPr>
  </w:style>
  <w:style w:type="character" w:customStyle="1" w:styleId="berschrift2Zchn">
    <w:name w:val="Überschrift 2 Zchn"/>
    <w:basedOn w:val="Absatz-Standardschriftart"/>
    <w:link w:val="berschrift2"/>
    <w:uiPriority w:val="9"/>
    <w:semiHidden/>
    <w:rsid w:val="004E30C6"/>
    <w:rPr>
      <w:rFonts w:asciiTheme="majorHAnsi" w:eastAsiaTheme="majorEastAsia" w:hAnsiTheme="majorHAnsi" w:cstheme="majorBidi"/>
      <w:b/>
      <w:color w:val="2F7DE1" w:themeColor="accent6"/>
      <w:sz w:val="20"/>
      <w:szCs w:val="26"/>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customStyle="1" w:styleId="NormalParagraphStyle">
    <w:name w:val="NormalParagraphStyle"/>
    <w:basedOn w:val="Standard"/>
    <w:uiPriority w:val="99"/>
    <w:rsid w:val="00E46D0C"/>
    <w:pPr>
      <w:autoSpaceDE w:val="0"/>
      <w:autoSpaceDN w:val="0"/>
      <w:adjustRightInd w:val="0"/>
      <w:spacing w:after="0" w:line="288" w:lineRule="auto"/>
      <w:textAlignment w:val="center"/>
    </w:pPr>
    <w:rPr>
      <w:rFonts w:ascii="Times" w:eastAsia="Times New Roman" w:hAnsi="Times" w:cs="Times New Roman"/>
      <w:color w:val="000000"/>
      <w:sz w:val="24"/>
      <w:szCs w:val="24"/>
      <w:lang w:eastAsia="de-DE"/>
    </w:rPr>
  </w:style>
  <w:style w:type="character" w:styleId="Hyperlink">
    <w:name w:val="Hyperlink"/>
    <w:basedOn w:val="Absatz-Standardschriftart"/>
    <w:semiHidden/>
    <w:rsid w:val="00E46D0C"/>
    <w:rPr>
      <w:color w:val="0000FF"/>
      <w:u w:val="single"/>
    </w:rPr>
  </w:style>
  <w:style w:type="character" w:customStyle="1" w:styleId="entry--content">
    <w:name w:val="entry--content"/>
    <w:basedOn w:val="Absatz-Standardschriftart"/>
    <w:rsid w:val="00E46D0C"/>
  </w:style>
  <w:style w:type="character" w:styleId="BesuchterHyperlink">
    <w:name w:val="FollowedHyperlink"/>
    <w:basedOn w:val="Absatz-Standardschriftart"/>
    <w:uiPriority w:val="99"/>
    <w:semiHidden/>
    <w:unhideWhenUsed/>
    <w:rsid w:val="00E46D0C"/>
    <w:rPr>
      <w:color w:val="000000" w:themeColor="followedHyperlink"/>
      <w:u w:val="single"/>
    </w:rPr>
  </w:style>
  <w:style w:type="paragraph" w:customStyle="1" w:styleId="bodytext">
    <w:name w:val="bodytext"/>
    <w:basedOn w:val="Standard"/>
    <w:rsid w:val="00F45CA7"/>
    <w:pPr>
      <w:spacing w:after="0" w:line="312" w:lineRule="auto"/>
    </w:pPr>
    <w:rPr>
      <w:rFonts w:ascii="inherit" w:eastAsia="Arial Unicode MS" w:hAnsi="inherit" w:cs="Arial Unicode M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gel.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essestelle@vogel.de" TargetMode="External"/><Relationship Id="rId4" Type="http://schemas.microsoft.com/office/2007/relationships/stylesWithEffects" Target="stylesWithEffects.xml"/><Relationship Id="rId9" Type="http://schemas.openxmlformats.org/officeDocument/2006/relationships/hyperlink" Target="https://bit.ly/2r2ZiW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Vogel Communications Group">
      <a:dk1>
        <a:srgbClr val="000000"/>
      </a:dk1>
      <a:lt1>
        <a:srgbClr val="FFFFFF"/>
      </a:lt1>
      <a:dk2>
        <a:srgbClr val="000000"/>
      </a:dk2>
      <a:lt2>
        <a:srgbClr val="A3B1C8"/>
      </a:lt2>
      <a:accent1>
        <a:srgbClr val="C4D6ED"/>
      </a:accent1>
      <a:accent2>
        <a:srgbClr val="2F7DE1"/>
      </a:accent2>
      <a:accent3>
        <a:srgbClr val="C4D6ED"/>
      </a:accent3>
      <a:accent4>
        <a:srgbClr val="002856"/>
      </a:accent4>
      <a:accent5>
        <a:srgbClr val="002856"/>
      </a:accent5>
      <a:accent6>
        <a:srgbClr val="2F7DE1"/>
      </a:accent6>
      <a:hlink>
        <a:srgbClr val="000000"/>
      </a:hlink>
      <a:folHlink>
        <a:srgbClr val="000000"/>
      </a:folHlink>
    </a:clrScheme>
    <a:fontScheme name="VCG">
      <a:majorFont>
        <a:latin typeface="Georgia"/>
        <a:ea typeface="Helvetica Neue Medium"/>
        <a:cs typeface="Helvetica Neue Medium"/>
      </a:majorFont>
      <a:minorFont>
        <a:latin typeface="Arial"/>
        <a:ea typeface="Helvetica Neue Medium"/>
        <a:cs typeface="Helvetica Neue Medium"/>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F5533-6732-4D8E-AE53-995B4A9A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17A3BADD.dotm</Template>
  <TotalTime>0</TotalTime>
  <Pages>2</Pages>
  <Words>367</Words>
  <Characters>2317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Vogel Business Media</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Mentrup Philipp</dc:creator>
  <cp:lastModifiedBy>Bausenwein Christine</cp:lastModifiedBy>
  <cp:revision>7</cp:revision>
  <cp:lastPrinted>2018-07-24T07:56:00Z</cp:lastPrinted>
  <dcterms:created xsi:type="dcterms:W3CDTF">2018-07-24T07:46:00Z</dcterms:created>
  <dcterms:modified xsi:type="dcterms:W3CDTF">2018-07-24T11:03:00Z</dcterms:modified>
</cp:coreProperties>
</file>