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E7E4F" w:rsidRDefault="009A1151" w:rsidP="00066672">
      <w:pPr>
        <w:spacing w:after="240"/>
        <w:rPr>
          <w:rFonts w:asciiTheme="majorHAnsi" w:hAnsiTheme="majorHAnsi"/>
          <w:b/>
          <w:sz w:val="40"/>
          <w:szCs w:val="40"/>
        </w:rPr>
      </w:pPr>
      <w:r w:rsidRPr="006E7E4F">
        <w:rPr>
          <w:rFonts w:asciiTheme="majorHAnsi" w:hAnsiTheme="majorHAnsi"/>
          <w:b/>
          <w:sz w:val="40"/>
          <w:szCs w:val="40"/>
        </w:rPr>
        <w:t>Pressemitteilung</w:t>
      </w:r>
    </w:p>
    <w:p w:rsidR="00FC79B1" w:rsidRPr="00BF7872" w:rsidRDefault="00BF7872" w:rsidP="00066672">
      <w:pPr>
        <w:pStyle w:val="berschrift1"/>
        <w:spacing w:after="120" w:line="240" w:lineRule="auto"/>
      </w:pPr>
      <w:r w:rsidRPr="00BF7872">
        <w:rPr>
          <w:color w:val="000000" w:themeColor="text1"/>
        </w:rPr>
        <w:t>Kostenmanagement in Entwicklung und Konstruktion</w:t>
      </w:r>
    </w:p>
    <w:p w:rsidR="00FC79B1" w:rsidRPr="00066672" w:rsidRDefault="00BF7872" w:rsidP="00066672">
      <w:pPr>
        <w:pStyle w:val="berschrift2"/>
      </w:pPr>
      <w:r w:rsidRPr="00BF7872">
        <w:t>Neues Fachbuch vermittelt Methoden zur kosten</w:t>
      </w:r>
      <w:r>
        <w:t>-</w:t>
      </w:r>
      <w:r w:rsidRPr="00BF7872">
        <w:t>opti</w:t>
      </w:r>
      <w:r>
        <w:t>mierten Produktentwicklung und -</w:t>
      </w:r>
      <w:r w:rsidRPr="00BF7872">
        <w:t>konstruktion</w:t>
      </w:r>
    </w:p>
    <w:p w:rsidR="00BF7872" w:rsidRPr="00BF7872" w:rsidRDefault="00BF7872" w:rsidP="00BF7872">
      <w:pPr>
        <w:spacing w:after="120" w:line="240" w:lineRule="auto"/>
        <w:rPr>
          <w:rFonts w:cs="Arial"/>
          <w:color w:val="000000" w:themeColor="text1"/>
          <w:szCs w:val="20"/>
        </w:rPr>
      </w:pPr>
      <w:r>
        <w:rPr>
          <w:rFonts w:cs="Arial"/>
          <w:color w:val="000000" w:themeColor="text1"/>
          <w:szCs w:val="20"/>
        </w:rPr>
        <w:t xml:space="preserve">Prozesse der </w:t>
      </w:r>
      <w:r w:rsidRPr="00BF7872">
        <w:rPr>
          <w:rFonts w:cs="Arial"/>
          <w:color w:val="000000" w:themeColor="text1"/>
          <w:szCs w:val="20"/>
        </w:rPr>
        <w:t>Produktentwicklung unterliegen einer sehr hohen Dynamik. Wä</w:t>
      </w:r>
      <w:r w:rsidRPr="00BF7872">
        <w:rPr>
          <w:rFonts w:cs="Arial"/>
          <w:color w:val="000000" w:themeColor="text1"/>
          <w:szCs w:val="20"/>
        </w:rPr>
        <w:t>h</w:t>
      </w:r>
      <w:r w:rsidRPr="00BF7872">
        <w:rPr>
          <w:rFonts w:cs="Arial"/>
          <w:color w:val="000000" w:themeColor="text1"/>
          <w:szCs w:val="20"/>
        </w:rPr>
        <w:t>rend sich Produktlebenszyklen verkürzen, wächst der Druck, innovative und qualitativ hochwertige Produkte zu möglichst geringen Kosten zu produzie</w:t>
      </w:r>
      <w:r>
        <w:rPr>
          <w:rFonts w:cs="Arial"/>
          <w:color w:val="000000" w:themeColor="text1"/>
          <w:szCs w:val="20"/>
        </w:rPr>
        <w:t xml:space="preserve">ren. Damit wird es für </w:t>
      </w:r>
      <w:r w:rsidRPr="00BF7872">
        <w:rPr>
          <w:rFonts w:cs="Arial"/>
          <w:color w:val="000000" w:themeColor="text1"/>
          <w:szCs w:val="20"/>
        </w:rPr>
        <w:t>Konstrukteure und Entwickler</w:t>
      </w:r>
      <w:r>
        <w:rPr>
          <w:rFonts w:cs="Arial"/>
          <w:color w:val="000000" w:themeColor="text1"/>
          <w:szCs w:val="20"/>
        </w:rPr>
        <w:t xml:space="preserve"> immer wichtiger,</w:t>
      </w:r>
      <w:r w:rsidRPr="00BF7872">
        <w:rPr>
          <w:rFonts w:cs="Arial"/>
          <w:color w:val="000000" w:themeColor="text1"/>
          <w:szCs w:val="20"/>
        </w:rPr>
        <w:t xml:space="preserve"> bereits in den frühen Phasen der Produktentstehung kostenop</w:t>
      </w:r>
      <w:r>
        <w:rPr>
          <w:rFonts w:cs="Arial"/>
          <w:color w:val="000000" w:themeColor="text1"/>
          <w:szCs w:val="20"/>
        </w:rPr>
        <w:t xml:space="preserve">timiert zu </w:t>
      </w:r>
      <w:r w:rsidRPr="00BF7872">
        <w:rPr>
          <w:rFonts w:cs="Arial"/>
          <w:color w:val="000000" w:themeColor="text1"/>
          <w:szCs w:val="20"/>
        </w:rPr>
        <w:t>arbeiten. Ein wirks</w:t>
      </w:r>
      <w:r w:rsidRPr="00BF7872">
        <w:rPr>
          <w:rFonts w:cs="Arial"/>
          <w:color w:val="000000" w:themeColor="text1"/>
          <w:szCs w:val="20"/>
        </w:rPr>
        <w:t>a</w:t>
      </w:r>
      <w:r w:rsidRPr="00BF7872">
        <w:rPr>
          <w:rFonts w:cs="Arial"/>
          <w:color w:val="000000" w:themeColor="text1"/>
          <w:szCs w:val="20"/>
        </w:rPr>
        <w:t>mes Kostenmanagement berücksichtigt dabei abteilungsübergreifend Produkte, Ressourcen und Prozesse im Sinne eines optimalen Unternehmenserfolges.</w:t>
      </w:r>
    </w:p>
    <w:p w:rsidR="00BF7872" w:rsidRPr="00BF7872" w:rsidRDefault="00BF7872" w:rsidP="00BF7872">
      <w:pPr>
        <w:spacing w:after="120" w:line="240" w:lineRule="auto"/>
        <w:rPr>
          <w:rFonts w:cs="Arial"/>
          <w:color w:val="000000" w:themeColor="text1"/>
          <w:szCs w:val="20"/>
        </w:rPr>
      </w:pPr>
      <w:r w:rsidRPr="00BF7872">
        <w:rPr>
          <w:rFonts w:cs="Arial"/>
          <w:color w:val="000000" w:themeColor="text1"/>
          <w:szCs w:val="20"/>
        </w:rPr>
        <w:t>Das Fachbuch „Kostenmanagement in Entwicklung und Konstruktion“ unte</w:t>
      </w:r>
      <w:r w:rsidRPr="00BF7872">
        <w:rPr>
          <w:rFonts w:cs="Arial"/>
          <w:color w:val="000000" w:themeColor="text1"/>
          <w:szCs w:val="20"/>
        </w:rPr>
        <w:t>r</w:t>
      </w:r>
      <w:r>
        <w:rPr>
          <w:rFonts w:cs="Arial"/>
          <w:color w:val="000000" w:themeColor="text1"/>
          <w:szCs w:val="20"/>
        </w:rPr>
        <w:t>stützt die</w:t>
      </w:r>
      <w:r w:rsidRPr="00BF7872">
        <w:rPr>
          <w:rFonts w:cs="Arial"/>
          <w:color w:val="000000" w:themeColor="text1"/>
          <w:szCs w:val="20"/>
        </w:rPr>
        <w:t xml:space="preserve"> Leser</w:t>
      </w:r>
      <w:r>
        <w:rPr>
          <w:rFonts w:cs="Arial"/>
          <w:color w:val="000000" w:themeColor="text1"/>
          <w:szCs w:val="20"/>
        </w:rPr>
        <w:t xml:space="preserve"> bereits in der</w:t>
      </w:r>
      <w:r w:rsidRPr="00BF7872">
        <w:rPr>
          <w:rFonts w:cs="Arial"/>
          <w:color w:val="000000" w:themeColor="text1"/>
          <w:szCs w:val="20"/>
        </w:rPr>
        <w:t xml:space="preserve"> Produktentstehungsphase</w:t>
      </w:r>
      <w:r>
        <w:rPr>
          <w:rFonts w:cs="Arial"/>
          <w:color w:val="000000" w:themeColor="text1"/>
          <w:szCs w:val="20"/>
        </w:rPr>
        <w:t xml:space="preserve"> bei</w:t>
      </w:r>
      <w:r w:rsidRPr="00BF7872">
        <w:rPr>
          <w:rFonts w:cs="Arial"/>
          <w:color w:val="000000" w:themeColor="text1"/>
          <w:szCs w:val="20"/>
        </w:rPr>
        <w:t xml:space="preserve"> der Auswahl geei</w:t>
      </w:r>
      <w:r w:rsidRPr="00BF7872">
        <w:rPr>
          <w:rFonts w:cs="Arial"/>
          <w:color w:val="000000" w:themeColor="text1"/>
          <w:szCs w:val="20"/>
        </w:rPr>
        <w:t>g</w:t>
      </w:r>
      <w:r w:rsidRPr="00BF7872">
        <w:rPr>
          <w:rFonts w:cs="Arial"/>
          <w:color w:val="000000" w:themeColor="text1"/>
          <w:szCs w:val="20"/>
        </w:rPr>
        <w:t>neter Methoden für ein erfolgreiches Kostenmanagement</w:t>
      </w:r>
      <w:r>
        <w:rPr>
          <w:rFonts w:cs="Arial"/>
          <w:color w:val="000000" w:themeColor="text1"/>
          <w:szCs w:val="20"/>
        </w:rPr>
        <w:t>.</w:t>
      </w:r>
      <w:r w:rsidRPr="00BF7872">
        <w:rPr>
          <w:rFonts w:cs="Arial"/>
          <w:color w:val="000000" w:themeColor="text1"/>
          <w:szCs w:val="20"/>
        </w:rPr>
        <w:t xml:space="preserve"> </w:t>
      </w:r>
      <w:r>
        <w:rPr>
          <w:rFonts w:cs="Arial"/>
          <w:color w:val="000000" w:themeColor="text1"/>
          <w:szCs w:val="20"/>
        </w:rPr>
        <w:t>Zudem zeigt das Fachbuch auf</w:t>
      </w:r>
      <w:r w:rsidRPr="00BF7872">
        <w:rPr>
          <w:rFonts w:cs="Arial"/>
          <w:color w:val="000000" w:themeColor="text1"/>
          <w:szCs w:val="20"/>
        </w:rPr>
        <w:t>, wie diese Methoden an individuelle Anforderungen angepasst und konkret angewendet werden können.</w:t>
      </w:r>
    </w:p>
    <w:p w:rsidR="00BF7872" w:rsidRPr="00BF7872" w:rsidRDefault="00BF7872" w:rsidP="00BF7872">
      <w:pPr>
        <w:spacing w:after="60" w:line="240" w:lineRule="auto"/>
        <w:rPr>
          <w:rFonts w:cs="Arial"/>
          <w:b/>
          <w:color w:val="000000" w:themeColor="text1"/>
          <w:szCs w:val="20"/>
        </w:rPr>
      </w:pPr>
      <w:r w:rsidRPr="00BF7872">
        <w:rPr>
          <w:rFonts w:cs="Arial"/>
          <w:b/>
          <w:color w:val="000000" w:themeColor="text1"/>
          <w:szCs w:val="20"/>
        </w:rPr>
        <w:t>Auszüge aus dem Inhalt:</w:t>
      </w:r>
    </w:p>
    <w:p w:rsidR="00BF7872"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w:t>
      </w:r>
      <w:r w:rsidRPr="00BF7872">
        <w:rPr>
          <w:rFonts w:cs="Arial"/>
          <w:color w:val="000000" w:themeColor="text1"/>
          <w:szCs w:val="20"/>
        </w:rPr>
        <w:tab/>
        <w:t>Grundlagen, Begriffe und Methoden</w:t>
      </w:r>
    </w:p>
    <w:p w:rsidR="00BF7872"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w:t>
      </w:r>
      <w:r w:rsidRPr="00BF7872">
        <w:rPr>
          <w:rFonts w:cs="Arial"/>
          <w:color w:val="000000" w:themeColor="text1"/>
          <w:szCs w:val="20"/>
        </w:rPr>
        <w:tab/>
        <w:t>Entwicklungsprojekte und Organisationsformen</w:t>
      </w:r>
    </w:p>
    <w:p w:rsidR="00BF7872"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w:t>
      </w:r>
      <w:r w:rsidRPr="00BF7872">
        <w:rPr>
          <w:rFonts w:cs="Arial"/>
          <w:color w:val="000000" w:themeColor="text1"/>
          <w:szCs w:val="20"/>
        </w:rPr>
        <w:tab/>
        <w:t>Materialien – Kostenfaktor und Bedeutung für das Kostenmanagement</w:t>
      </w:r>
    </w:p>
    <w:p w:rsidR="00BF7872"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w:t>
      </w:r>
      <w:r w:rsidRPr="00BF7872">
        <w:rPr>
          <w:rFonts w:cs="Arial"/>
          <w:color w:val="000000" w:themeColor="text1"/>
          <w:szCs w:val="20"/>
        </w:rPr>
        <w:tab/>
        <w:t>Methoden zur Kostenoptimierung in Entwicklung und Konstruktion</w:t>
      </w:r>
    </w:p>
    <w:p w:rsidR="00BF7872"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w:t>
      </w:r>
      <w:r w:rsidRPr="00BF7872">
        <w:rPr>
          <w:rFonts w:cs="Arial"/>
          <w:color w:val="000000" w:themeColor="text1"/>
          <w:szCs w:val="20"/>
        </w:rPr>
        <w:tab/>
        <w:t>Verfahren zur frühzeitigen Kostenschätzung</w:t>
      </w:r>
    </w:p>
    <w:p w:rsidR="00BF7872" w:rsidRPr="00BF7872" w:rsidRDefault="00BF7872" w:rsidP="00BF7872">
      <w:pPr>
        <w:spacing w:after="120" w:line="240" w:lineRule="auto"/>
        <w:rPr>
          <w:rFonts w:cs="Arial"/>
          <w:color w:val="000000" w:themeColor="text1"/>
          <w:szCs w:val="20"/>
        </w:rPr>
      </w:pPr>
      <w:r w:rsidRPr="00BF7872">
        <w:rPr>
          <w:rFonts w:cs="Arial"/>
          <w:color w:val="000000" w:themeColor="text1"/>
          <w:szCs w:val="20"/>
        </w:rPr>
        <w:t>•</w:t>
      </w:r>
      <w:r w:rsidRPr="00BF7872">
        <w:rPr>
          <w:rFonts w:cs="Arial"/>
          <w:color w:val="000000" w:themeColor="text1"/>
          <w:szCs w:val="20"/>
        </w:rPr>
        <w:tab/>
        <w:t>Kosten von Fertigungshilfsmitteln und Werkzeugen</w:t>
      </w:r>
    </w:p>
    <w:p w:rsidR="00BF7872" w:rsidRPr="00BF7872" w:rsidRDefault="00BF7872" w:rsidP="00BF7872">
      <w:pPr>
        <w:spacing w:after="120" w:line="240" w:lineRule="auto"/>
        <w:contextualSpacing/>
        <w:rPr>
          <w:rFonts w:cs="Arial"/>
          <w:color w:val="000000" w:themeColor="text1"/>
          <w:szCs w:val="20"/>
        </w:rPr>
      </w:pPr>
      <w:proofErr w:type="spellStart"/>
      <w:r w:rsidRPr="00BF7872">
        <w:rPr>
          <w:rFonts w:cs="Arial"/>
          <w:color w:val="000000" w:themeColor="text1"/>
          <w:szCs w:val="20"/>
        </w:rPr>
        <w:t>Bendeich</w:t>
      </w:r>
      <w:proofErr w:type="spellEnd"/>
      <w:r w:rsidRPr="00BF7872">
        <w:rPr>
          <w:rFonts w:cs="Arial"/>
          <w:color w:val="000000" w:themeColor="text1"/>
          <w:szCs w:val="20"/>
        </w:rPr>
        <w:t>, Eugen (Hrsg.)</w:t>
      </w:r>
    </w:p>
    <w:p w:rsidR="00BF7872" w:rsidRPr="00BF7872" w:rsidRDefault="00BF7872" w:rsidP="00BF7872">
      <w:pPr>
        <w:spacing w:after="120" w:line="240" w:lineRule="auto"/>
        <w:contextualSpacing/>
        <w:rPr>
          <w:rFonts w:cs="Arial"/>
          <w:b/>
          <w:color w:val="000000" w:themeColor="text1"/>
          <w:szCs w:val="20"/>
        </w:rPr>
      </w:pPr>
      <w:r w:rsidRPr="00BF7872">
        <w:rPr>
          <w:rFonts w:cs="Arial"/>
          <w:b/>
          <w:color w:val="000000" w:themeColor="text1"/>
          <w:szCs w:val="20"/>
        </w:rPr>
        <w:t>Kostenmanagement in Entwicklung und Konstruktion</w:t>
      </w:r>
    </w:p>
    <w:p w:rsidR="00BF7872"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1. Auflage 2019</w:t>
      </w:r>
    </w:p>
    <w:p w:rsidR="00BF7872"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412 Seiten</w:t>
      </w:r>
    </w:p>
    <w:p w:rsidR="00BF7872"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Preis 89,80 EUR</w:t>
      </w:r>
    </w:p>
    <w:p w:rsidR="00BF7872" w:rsidRPr="00BF7872" w:rsidRDefault="00BF7872" w:rsidP="00BF7872">
      <w:pPr>
        <w:spacing w:after="120" w:line="240" w:lineRule="auto"/>
        <w:rPr>
          <w:rFonts w:cs="Arial"/>
          <w:color w:val="000000" w:themeColor="text1"/>
          <w:szCs w:val="20"/>
        </w:rPr>
      </w:pPr>
      <w:r w:rsidRPr="00BF7872">
        <w:rPr>
          <w:rFonts w:cs="Arial"/>
          <w:color w:val="000000" w:themeColor="text1"/>
          <w:szCs w:val="20"/>
        </w:rPr>
        <w:t>ISBN 978-3-8343-3407-7</w:t>
      </w:r>
    </w:p>
    <w:p w:rsidR="00BF7872" w:rsidRPr="00BF7872" w:rsidRDefault="00BF7872" w:rsidP="00BF7872">
      <w:pPr>
        <w:spacing w:after="120" w:line="240" w:lineRule="auto"/>
        <w:rPr>
          <w:rFonts w:cs="Arial"/>
          <w:color w:val="000000" w:themeColor="text1"/>
          <w:szCs w:val="20"/>
        </w:rPr>
      </w:pPr>
      <w:r w:rsidRPr="00BF7872">
        <w:rPr>
          <w:rFonts w:cs="Arial"/>
          <w:color w:val="000000" w:themeColor="text1"/>
          <w:szCs w:val="20"/>
        </w:rPr>
        <w:t xml:space="preserve">Das Buch kann </w:t>
      </w:r>
      <w:hyperlink r:id="rId9" w:history="1">
        <w:r w:rsidRPr="00BF7872">
          <w:rPr>
            <w:rStyle w:val="Hyperlink"/>
            <w:rFonts w:cs="Arial"/>
            <w:szCs w:val="20"/>
          </w:rPr>
          <w:t xml:space="preserve">hier versandkostenfrei bestellt werden – auch als </w:t>
        </w:r>
        <w:proofErr w:type="spellStart"/>
        <w:r w:rsidRPr="00BF7872">
          <w:rPr>
            <w:rStyle w:val="Hyperlink"/>
            <w:rFonts w:cs="Arial"/>
            <w:szCs w:val="20"/>
          </w:rPr>
          <w:t>eBook</w:t>
        </w:r>
        <w:proofErr w:type="spellEnd"/>
        <w:r w:rsidRPr="00BF7872">
          <w:rPr>
            <w:rStyle w:val="Hyperlink"/>
            <w:rFonts w:cs="Arial"/>
            <w:szCs w:val="20"/>
          </w:rPr>
          <w:t>.</w:t>
        </w:r>
      </w:hyperlink>
    </w:p>
    <w:p w:rsidR="00FC79B1" w:rsidRPr="00BF7872" w:rsidRDefault="00BF7872" w:rsidP="00BF7872">
      <w:pPr>
        <w:spacing w:after="120" w:line="240" w:lineRule="auto"/>
        <w:contextualSpacing/>
        <w:rPr>
          <w:rFonts w:cs="Arial"/>
          <w:color w:val="000000" w:themeColor="text1"/>
          <w:szCs w:val="20"/>
        </w:rPr>
      </w:pPr>
      <w:r w:rsidRPr="00BF7872">
        <w:rPr>
          <w:rFonts w:cs="Arial"/>
          <w:color w:val="000000" w:themeColor="text1"/>
          <w:szCs w:val="20"/>
        </w:rPr>
        <w:t xml:space="preserve">Ein Rezensionsexemplar gibt es hier: </w:t>
      </w:r>
      <w:hyperlink r:id="rId10" w:history="1">
        <w:r w:rsidRPr="00892F57">
          <w:rPr>
            <w:rStyle w:val="Hyperlink"/>
            <w:rFonts w:cs="Arial"/>
            <w:szCs w:val="20"/>
          </w:rPr>
          <w:t>pressestelle@vogel.de</w:t>
        </w:r>
      </w:hyperlink>
      <w:r w:rsidR="003D3709">
        <w:rPr>
          <w:rFonts w:cs="Arial"/>
          <w:color w:val="000000" w:themeColor="text1"/>
          <w:szCs w:val="20"/>
        </w:rPr>
        <w:t>.</w:t>
      </w:r>
      <w:bookmarkStart w:id="0" w:name="_GoBack"/>
      <w:bookmarkEnd w:id="0"/>
    </w:p>
    <w:p w:rsidR="00BF7872" w:rsidRDefault="00BF7872" w:rsidP="00BF7872">
      <w:pPr>
        <w:pStyle w:val="NurText"/>
        <w:spacing w:after="120"/>
        <w:jc w:val="both"/>
        <w:rPr>
          <w:rFonts w:asciiTheme="minorHAnsi" w:hAnsiTheme="minorHAnsi" w:cstheme="minorHAnsi"/>
          <w:sz w:val="19"/>
          <w:szCs w:val="19"/>
        </w:rPr>
      </w:pPr>
    </w:p>
    <w:p w:rsidR="00FC79B1" w:rsidRPr="00CE4F8F" w:rsidRDefault="00FC79B1" w:rsidP="00BF7872">
      <w:pPr>
        <w:pStyle w:val="NurText"/>
        <w:spacing w:after="120"/>
        <w:jc w:val="both"/>
        <w:rPr>
          <w:rFonts w:asciiTheme="minorHAnsi" w:hAnsiTheme="minorHAnsi" w:cstheme="minorHAnsi"/>
          <w:sz w:val="19"/>
          <w:szCs w:val="19"/>
        </w:rPr>
      </w:pPr>
      <w:r w:rsidRPr="00CE4F8F">
        <w:rPr>
          <w:rFonts w:asciiTheme="minorHAnsi" w:hAnsiTheme="minorHAnsi" w:cstheme="minorHAnsi"/>
          <w:sz w:val="19"/>
          <w:szCs w:val="19"/>
        </w:rPr>
        <w:t>Das Vogel-</w:t>
      </w:r>
      <w:r w:rsidRPr="00CE4F8F">
        <w:rPr>
          <w:rFonts w:asciiTheme="minorHAnsi" w:hAnsiTheme="minorHAnsi" w:cstheme="minorHAnsi"/>
          <w:b/>
          <w:bCs/>
          <w:sz w:val="19"/>
          <w:szCs w:val="19"/>
        </w:rPr>
        <w:t>Fachbuchprogramm</w:t>
      </w:r>
      <w:r w:rsidRPr="00CE4F8F">
        <w:rPr>
          <w:rFonts w:asciiTheme="minorHAnsi" w:hAnsiTheme="minorHAnsi" w:cstheme="minorHAnsi"/>
          <w:sz w:val="19"/>
          <w:szCs w:val="19"/>
        </w:rPr>
        <w:t xml:space="preserve"> begleitet als Wissenspartner Anwender in der Praxis bei ihren beruflichen Herausforderungen, zeigt den aktuellen Wissensstand und eröffnet Professionals neue Perspektiven. Das Fachbuchportfolio geht auf technische und wirtschaftliche Treiber ein und bietet mehrmediales, gut strukturie</w:t>
      </w:r>
      <w:r w:rsidRPr="00CE4F8F">
        <w:rPr>
          <w:rFonts w:asciiTheme="minorHAnsi" w:hAnsiTheme="minorHAnsi" w:cstheme="minorHAnsi"/>
          <w:sz w:val="19"/>
          <w:szCs w:val="19"/>
        </w:rPr>
        <w:t>r</w:t>
      </w:r>
      <w:r w:rsidRPr="00CE4F8F">
        <w:rPr>
          <w:rFonts w:asciiTheme="minorHAnsi" w:hAnsiTheme="minorHAnsi" w:cstheme="minorHAnsi"/>
          <w:sz w:val="19"/>
          <w:szCs w:val="19"/>
        </w:rPr>
        <w:t>tes Fachwissen. Modern und übersichtlich aufbereitet mit intelligenten Zusatzfe</w:t>
      </w:r>
      <w:r w:rsidRPr="00CE4F8F">
        <w:rPr>
          <w:rFonts w:asciiTheme="minorHAnsi" w:hAnsiTheme="minorHAnsi" w:cstheme="minorHAnsi"/>
          <w:sz w:val="19"/>
          <w:szCs w:val="19"/>
        </w:rPr>
        <w:t>a</w:t>
      </w:r>
      <w:r w:rsidRPr="00CE4F8F">
        <w:rPr>
          <w:rFonts w:asciiTheme="minorHAnsi" w:hAnsiTheme="minorHAnsi" w:cstheme="minorHAnsi"/>
          <w:sz w:val="19"/>
          <w:szCs w:val="19"/>
        </w:rPr>
        <w:t xml:space="preserve">tures adressiert das Fachbuchprogramm bevorzugt Professionals in den Branchen Automobil, Maschinenbau, Elektrotechnik, Elektronik und Verfahrenstechnik. </w:t>
      </w:r>
      <w:r w:rsidRPr="00CE4F8F">
        <w:rPr>
          <w:rFonts w:asciiTheme="minorHAnsi" w:hAnsiTheme="minorHAnsi" w:cstheme="minorHAnsi"/>
          <w:b/>
          <w:bCs/>
          <w:sz w:val="19"/>
          <w:szCs w:val="19"/>
        </w:rPr>
        <w:t>Vogel Communications Group</w:t>
      </w:r>
      <w:r w:rsidRPr="00CE4F8F">
        <w:rPr>
          <w:rFonts w:asciiTheme="minorHAnsi" w:hAnsiTheme="minorHAnsi" w:cstheme="minorHAnsi"/>
          <w:sz w:val="19"/>
          <w:szCs w:val="19"/>
        </w:rPr>
        <w:t xml:space="preserve"> ist einer der führenden Dienstleister für B2B-Kommunikation im deutschsprachigen Raum. Hauptsitz ist Würzburg. Mit vier Age</w:t>
      </w:r>
      <w:r w:rsidRPr="00CE4F8F">
        <w:rPr>
          <w:rFonts w:asciiTheme="minorHAnsi" w:hAnsiTheme="minorHAnsi" w:cstheme="minorHAnsi"/>
          <w:sz w:val="19"/>
          <w:szCs w:val="19"/>
        </w:rPr>
        <w:t>n</w:t>
      </w:r>
      <w:r w:rsidRPr="00CE4F8F">
        <w:rPr>
          <w:rFonts w:asciiTheme="minorHAnsi" w:hAnsiTheme="minorHAnsi" w:cstheme="minorHAnsi"/>
          <w:sz w:val="19"/>
          <w:szCs w:val="19"/>
        </w:rPr>
        <w:t>turen am Berliner Standort bietet die Gruppe umfassende Kommunikationskomp</w:t>
      </w:r>
      <w:r w:rsidRPr="00CE4F8F">
        <w:rPr>
          <w:rFonts w:asciiTheme="minorHAnsi" w:hAnsiTheme="minorHAnsi" w:cstheme="minorHAnsi"/>
          <w:sz w:val="19"/>
          <w:szCs w:val="19"/>
        </w:rPr>
        <w:t>e</w:t>
      </w:r>
      <w:r w:rsidRPr="00CE4F8F">
        <w:rPr>
          <w:rFonts w:asciiTheme="minorHAnsi" w:hAnsiTheme="minorHAnsi" w:cstheme="minorHAnsi"/>
          <w:sz w:val="19"/>
          <w:szCs w:val="19"/>
        </w:rPr>
        <w:t>tenzen. Die Publishingbereiche führen 100+ Fachzeitschriften, 100+ Webportale, 100+ Business-Events sowie zahlreiche mobile Angebote und internationale Aktiv</w:t>
      </w:r>
      <w:r w:rsidRPr="00CE4F8F">
        <w:rPr>
          <w:rFonts w:asciiTheme="minorHAnsi" w:hAnsiTheme="minorHAnsi" w:cstheme="minorHAnsi"/>
          <w:sz w:val="19"/>
          <w:szCs w:val="19"/>
        </w:rPr>
        <w:t>i</w:t>
      </w:r>
      <w:r w:rsidRPr="00CE4F8F">
        <w:rPr>
          <w:rFonts w:asciiTheme="minorHAnsi" w:hAnsiTheme="minorHAnsi" w:cstheme="minorHAnsi"/>
          <w:sz w:val="19"/>
          <w:szCs w:val="19"/>
        </w:rPr>
        <w:t>täten.</w:t>
      </w:r>
    </w:p>
    <w:p w:rsidR="00FC79B1" w:rsidRPr="00CE4F8F" w:rsidRDefault="00FC79B1" w:rsidP="00066672">
      <w:pPr>
        <w:pStyle w:val="NurText"/>
        <w:rPr>
          <w:rFonts w:asciiTheme="minorHAnsi" w:hAnsiTheme="minorHAnsi" w:cstheme="minorHAnsi"/>
          <w:sz w:val="19"/>
          <w:szCs w:val="19"/>
        </w:rPr>
      </w:pPr>
      <w:r w:rsidRPr="00CE4F8F">
        <w:rPr>
          <w:rFonts w:asciiTheme="minorHAnsi" w:hAnsiTheme="minorHAnsi" w:cstheme="minorHAnsi"/>
          <w:sz w:val="19"/>
          <w:szCs w:val="19"/>
        </w:rPr>
        <w:t xml:space="preserve">Diese Pressemitteilung finden Sie auch unter </w:t>
      </w:r>
      <w:hyperlink r:id="rId11" w:history="1">
        <w:r w:rsidR="00066672" w:rsidRPr="00817567">
          <w:rPr>
            <w:rStyle w:val="Hyperlink"/>
            <w:rFonts w:asciiTheme="minorHAnsi" w:hAnsiTheme="minorHAnsi" w:cstheme="minorHAnsi"/>
            <w:sz w:val="19"/>
            <w:szCs w:val="19"/>
          </w:rPr>
          <w:t>www.vogel.de</w:t>
        </w:r>
      </w:hyperlink>
      <w:r w:rsidR="00066672">
        <w:rPr>
          <w:rFonts w:asciiTheme="minorHAnsi" w:hAnsiTheme="minorHAnsi" w:cstheme="minorHAnsi"/>
          <w:sz w:val="19"/>
          <w:szCs w:val="19"/>
        </w:rPr>
        <w:t>.</w:t>
      </w:r>
    </w:p>
    <w:p w:rsidR="009C6563" w:rsidRPr="00066672" w:rsidRDefault="00FC79B1" w:rsidP="00066672">
      <w:pPr>
        <w:pStyle w:val="NurText"/>
        <w:rPr>
          <w:rFonts w:asciiTheme="minorHAnsi" w:hAnsiTheme="minorHAnsi" w:cstheme="minorHAnsi"/>
          <w:sz w:val="19"/>
          <w:szCs w:val="19"/>
        </w:rPr>
      </w:pPr>
      <w:r w:rsidRPr="00CE4F8F">
        <w:rPr>
          <w:rFonts w:asciiTheme="minorHAnsi" w:hAnsiTheme="minorHAnsi" w:cstheme="minorHAnsi"/>
          <w:sz w:val="19"/>
          <w:szCs w:val="19"/>
        </w:rPr>
        <w:t>Belegexemplar/Link erbeten.</w:t>
      </w:r>
    </w:p>
    <w:sectPr w:rsidR="009C6563" w:rsidRPr="00066672" w:rsidSect="008315C8">
      <w:headerReference w:type="default" r:id="rId12"/>
      <w:headerReference w:type="first" r:id="rId13"/>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4F" w:rsidRDefault="00C8744F" w:rsidP="000D45B9">
      <w:pPr>
        <w:spacing w:after="0" w:line="240" w:lineRule="auto"/>
      </w:pPr>
      <w:r>
        <w:separator/>
      </w:r>
    </w:p>
  </w:endnote>
  <w:endnote w:type="continuationSeparator" w:id="0">
    <w:p w:rsidR="00C8744F" w:rsidRDefault="00C8744F"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4F" w:rsidRDefault="00C8744F" w:rsidP="000D45B9">
      <w:pPr>
        <w:spacing w:after="0" w:line="240" w:lineRule="auto"/>
      </w:pPr>
      <w:r>
        <w:separator/>
      </w:r>
    </w:p>
  </w:footnote>
  <w:footnote w:type="continuationSeparator" w:id="0">
    <w:p w:rsidR="00C8744F" w:rsidRDefault="00C8744F"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B1EB4F0" wp14:editId="341012A3">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67A7BA93" wp14:editId="28AD7E8F">
          <wp:simplePos x="0" y="0"/>
          <wp:positionH relativeFrom="column">
            <wp:posOffset>-919480</wp:posOffset>
          </wp:positionH>
          <wp:positionV relativeFrom="paragraph">
            <wp:posOffset>-469265</wp:posOffset>
          </wp:positionV>
          <wp:extent cx="7583998" cy="1072768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8" cy="10727689"/>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22DCEFAB" wp14:editId="10E3440C">
              <wp:simplePos x="0" y="0"/>
              <wp:positionH relativeFrom="column">
                <wp:posOffset>4691380</wp:posOffset>
              </wp:positionH>
              <wp:positionV relativeFrom="page">
                <wp:posOffset>2714625</wp:posOffset>
              </wp:positionV>
              <wp:extent cx="1735200" cy="1512000"/>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200" cy="1512000"/>
                      </a:xfrm>
                      <a:prstGeom prst="rect">
                        <a:avLst/>
                      </a:prstGeom>
                      <a:noFill/>
                      <a:ln w="9525">
                        <a:noFill/>
                        <a:miter lim="800000"/>
                        <a:headEnd/>
                        <a:tailEnd/>
                      </a:ln>
                    </wps:spPr>
                    <wps:txbx>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r w:rsidR="006E7E4F" w:rsidRPr="006E7E4F">
                            <w:t>pressestelle@vogel.de</w:t>
                          </w:r>
                        </w:p>
                        <w:p w:rsidR="009A1151" w:rsidRDefault="00FD023C" w:rsidP="006E7E4F">
                          <w:pPr>
                            <w:pStyle w:val="Kontaktfeldrechts"/>
                          </w:pPr>
                          <w:r>
                            <w:t>13</w:t>
                          </w:r>
                          <w:r w:rsidR="00905045">
                            <w:t>. Dezember 2018</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5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" filled="f" stroked="f">
              <v:textbox inset=",0,0,0">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r w:rsidR="006E7E4F" w:rsidRPr="006E7E4F">
                      <w:t>pressestelle@vogel.de</w:t>
                    </w:r>
                  </w:p>
                  <w:p w:rsidR="009A1151" w:rsidRDefault="00FD023C" w:rsidP="006E7E4F">
                    <w:pPr>
                      <w:pStyle w:val="Kontaktfeldrechts"/>
                    </w:pPr>
                    <w:r>
                      <w:t>13</w:t>
                    </w:r>
                    <w:r w:rsidR="00905045">
                      <w:t>. Dezember 2018</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72ED7"/>
    <w:multiLevelType w:val="hybridMultilevel"/>
    <w:tmpl w:val="32843758"/>
    <w:lvl w:ilvl="0" w:tplc="F7AAC542">
      <w:numFmt w:val="bullet"/>
      <w:lvlText w:val="•"/>
      <w:lvlJc w:val="left"/>
      <w:pPr>
        <w:ind w:left="720" w:hanging="360"/>
      </w:pPr>
      <w:rPr>
        <w:rFonts w:ascii="Calibri" w:eastAsiaTheme="minorHAnsi" w:hAnsi="Calibri" w:cs="Times New Roman" w:hint="default"/>
        <w:color w:val="3E3D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51C0324"/>
    <w:multiLevelType w:val="hybridMultilevel"/>
    <w:tmpl w:val="35EE3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38"/>
    <w:rsid w:val="00051050"/>
    <w:rsid w:val="00066672"/>
    <w:rsid w:val="0009295C"/>
    <w:rsid w:val="00096E90"/>
    <w:rsid w:val="000D45B9"/>
    <w:rsid w:val="00124DB4"/>
    <w:rsid w:val="00130EF6"/>
    <w:rsid w:val="001A7DC2"/>
    <w:rsid w:val="001B5F9E"/>
    <w:rsid w:val="001D44A2"/>
    <w:rsid w:val="00272709"/>
    <w:rsid w:val="002F5F39"/>
    <w:rsid w:val="003A2234"/>
    <w:rsid w:val="003D3709"/>
    <w:rsid w:val="00441C18"/>
    <w:rsid w:val="004B03CB"/>
    <w:rsid w:val="004E30C6"/>
    <w:rsid w:val="00510D5D"/>
    <w:rsid w:val="00585693"/>
    <w:rsid w:val="005B348F"/>
    <w:rsid w:val="00614554"/>
    <w:rsid w:val="0061714D"/>
    <w:rsid w:val="00695CBE"/>
    <w:rsid w:val="006E7E4F"/>
    <w:rsid w:val="00722F8F"/>
    <w:rsid w:val="0077058F"/>
    <w:rsid w:val="008315C8"/>
    <w:rsid w:val="00905045"/>
    <w:rsid w:val="00931F82"/>
    <w:rsid w:val="009A1151"/>
    <w:rsid w:val="009C6563"/>
    <w:rsid w:val="00A14E40"/>
    <w:rsid w:val="00A336D1"/>
    <w:rsid w:val="00A5203C"/>
    <w:rsid w:val="00AF1399"/>
    <w:rsid w:val="00B1012B"/>
    <w:rsid w:val="00B51A6C"/>
    <w:rsid w:val="00B56CAC"/>
    <w:rsid w:val="00B87338"/>
    <w:rsid w:val="00BE11A7"/>
    <w:rsid w:val="00BF6328"/>
    <w:rsid w:val="00BF7872"/>
    <w:rsid w:val="00C237AE"/>
    <w:rsid w:val="00C426F2"/>
    <w:rsid w:val="00C63670"/>
    <w:rsid w:val="00C8744F"/>
    <w:rsid w:val="00CC3C70"/>
    <w:rsid w:val="00CD6F0F"/>
    <w:rsid w:val="00DE4D1D"/>
    <w:rsid w:val="00F77B30"/>
    <w:rsid w:val="00FC79B1"/>
    <w:rsid w:val="00FD006D"/>
    <w:rsid w:val="00FD023C"/>
    <w:rsid w:val="00FE3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066672"/>
    <w:pPr>
      <w:spacing w:line="240" w:lineRule="auto"/>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066672"/>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paragraph" w:styleId="Listenabsatz">
    <w:name w:val="List Paragraph"/>
    <w:basedOn w:val="Standard"/>
    <w:uiPriority w:val="34"/>
    <w:qFormat/>
    <w:rsid w:val="00FC79B1"/>
    <w:pPr>
      <w:spacing w:after="0" w:line="240" w:lineRule="auto"/>
      <w:ind w:left="720"/>
      <w:contextualSpacing/>
    </w:pPr>
    <w:rPr>
      <w:rFonts w:ascii="Calibri" w:hAnsi="Calibri" w:cs="Times New Roman"/>
      <w:sz w:val="22"/>
    </w:rPr>
  </w:style>
  <w:style w:type="character" w:customStyle="1" w:styleId="entry--content">
    <w:name w:val="entry--content"/>
    <w:basedOn w:val="Absatz-Standardschriftart"/>
    <w:rsid w:val="00FC79B1"/>
  </w:style>
  <w:style w:type="paragraph" w:customStyle="1" w:styleId="NormalParagraphStyle">
    <w:name w:val="NormalParagraphStyle"/>
    <w:basedOn w:val="Standard"/>
    <w:uiPriority w:val="99"/>
    <w:rsid w:val="00FC79B1"/>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FC79B1"/>
    <w:rPr>
      <w:color w:val="0000FF"/>
      <w:u w:val="single"/>
    </w:rPr>
  </w:style>
  <w:style w:type="character" w:styleId="BesuchterHyperlink">
    <w:name w:val="FollowedHyperlink"/>
    <w:basedOn w:val="Absatz-Standardschriftart"/>
    <w:uiPriority w:val="99"/>
    <w:semiHidden/>
    <w:unhideWhenUsed/>
    <w:rsid w:val="003D3709"/>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066672"/>
    <w:pPr>
      <w:spacing w:line="240" w:lineRule="auto"/>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066672"/>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paragraph" w:styleId="Listenabsatz">
    <w:name w:val="List Paragraph"/>
    <w:basedOn w:val="Standard"/>
    <w:uiPriority w:val="34"/>
    <w:qFormat/>
    <w:rsid w:val="00FC79B1"/>
    <w:pPr>
      <w:spacing w:after="0" w:line="240" w:lineRule="auto"/>
      <w:ind w:left="720"/>
      <w:contextualSpacing/>
    </w:pPr>
    <w:rPr>
      <w:rFonts w:ascii="Calibri" w:hAnsi="Calibri" w:cs="Times New Roman"/>
      <w:sz w:val="22"/>
    </w:rPr>
  </w:style>
  <w:style w:type="character" w:customStyle="1" w:styleId="entry--content">
    <w:name w:val="entry--content"/>
    <w:basedOn w:val="Absatz-Standardschriftart"/>
    <w:rsid w:val="00FC79B1"/>
  </w:style>
  <w:style w:type="paragraph" w:customStyle="1" w:styleId="NormalParagraphStyle">
    <w:name w:val="NormalParagraphStyle"/>
    <w:basedOn w:val="Standard"/>
    <w:uiPriority w:val="99"/>
    <w:rsid w:val="00FC79B1"/>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FC79B1"/>
    <w:rPr>
      <w:color w:val="0000FF"/>
      <w:u w:val="single"/>
    </w:rPr>
  </w:style>
  <w:style w:type="character" w:styleId="BesuchterHyperlink">
    <w:name w:val="FollowedHyperlink"/>
    <w:basedOn w:val="Absatz-Standardschriftart"/>
    <w:uiPriority w:val="99"/>
    <w:semiHidden/>
    <w:unhideWhenUsed/>
    <w:rsid w:val="003D370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209">
      <w:bodyDiv w:val="1"/>
      <w:marLeft w:val="0"/>
      <w:marRight w:val="0"/>
      <w:marTop w:val="0"/>
      <w:marBottom w:val="0"/>
      <w:divBdr>
        <w:top w:val="none" w:sz="0" w:space="0" w:color="auto"/>
        <w:left w:val="none" w:sz="0" w:space="0" w:color="auto"/>
        <w:bottom w:val="none" w:sz="0" w:space="0" w:color="auto"/>
        <w:right w:val="none" w:sz="0" w:space="0" w:color="auto"/>
      </w:divBdr>
    </w:div>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el.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essestelle@vogel.de" TargetMode="External"/><Relationship Id="rId4" Type="http://schemas.microsoft.com/office/2007/relationships/stylesWithEffects" Target="stylesWithEffects.xml"/><Relationship Id="rId9" Type="http://schemas.openxmlformats.org/officeDocument/2006/relationships/hyperlink" Target="https://vogel-fachbuch.de/641-kostenmanageme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AppData\Local\Temp\Temp1_Word-Vorlagen.zip\08_Word-Vorlagen%20Pressemitteilungen\Wordvorlage_Pressemitteilung_Corporate.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02BB-838F-479E-999F-C387062C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Wordvorlage_Pressemitteilung_Corporate.dotx</Template>
  <TotalTime>0</TotalTime>
  <Pages>1</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Bausenwein Christine</cp:lastModifiedBy>
  <cp:revision>3</cp:revision>
  <dcterms:created xsi:type="dcterms:W3CDTF">2018-12-12T11:26:00Z</dcterms:created>
  <dcterms:modified xsi:type="dcterms:W3CDTF">2018-12-13T06:48:00Z</dcterms:modified>
</cp:coreProperties>
</file>