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45" w:rsidRDefault="00813F46">
      <w:pPr>
        <w:pStyle w:val="berschrift1"/>
      </w:pPr>
      <w:r>
        <w:t>Pressemitteilung</w:t>
      </w:r>
    </w:p>
    <w:p w:rsidR="00B13C45" w:rsidRDefault="00813F46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b/>
          <w:bCs/>
          <w:sz w:val="18"/>
          <w:szCs w:val="22"/>
        </w:rPr>
      </w:pPr>
      <w:r>
        <w:rPr>
          <w:rFonts w:ascii="Tahoma" w:hAnsi="Tahoma" w:cs="Tahoma"/>
          <w:b/>
          <w:bCs/>
          <w:sz w:val="18"/>
          <w:szCs w:val="22"/>
        </w:rPr>
        <w:t>Bei Rückfragen bitte:</w:t>
      </w:r>
    </w:p>
    <w:p w:rsidR="00B13C45" w:rsidRDefault="00BC6BAF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r>
        <w:rPr>
          <w:rFonts w:ascii="Tahoma" w:hAnsi="Tahoma" w:cs="Tahoma"/>
          <w:sz w:val="18"/>
          <w:szCs w:val="22"/>
        </w:rPr>
        <w:t>Dr. Gunther Schunk</w:t>
      </w:r>
    </w:p>
    <w:p w:rsidR="00B13C45" w:rsidRPr="00F11E2B" w:rsidRDefault="00A941E5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F11E2B">
        <w:rPr>
          <w:sz w:val="18"/>
          <w:szCs w:val="22"/>
          <w:lang w:val="en-US"/>
        </w:rPr>
        <w:t>Corporate Communications</w:t>
      </w:r>
    </w:p>
    <w:p w:rsidR="00B13C45" w:rsidRPr="00F11E2B" w:rsidRDefault="00813F46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F11E2B">
        <w:rPr>
          <w:sz w:val="18"/>
          <w:szCs w:val="22"/>
          <w:lang w:val="en-US"/>
        </w:rPr>
        <w:t>Vogel Business Media</w:t>
      </w:r>
    </w:p>
    <w:p w:rsidR="00B13C45" w:rsidRPr="00F11E2B" w:rsidRDefault="00813F46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F11E2B">
        <w:rPr>
          <w:sz w:val="18"/>
          <w:szCs w:val="22"/>
          <w:lang w:val="en-US"/>
        </w:rPr>
        <w:t>97064 Würzburg</w:t>
      </w:r>
    </w:p>
    <w:p w:rsidR="00B13C45" w:rsidRPr="00200C95" w:rsidRDefault="00A941E5">
      <w:pPr>
        <w:framePr w:w="2552" w:h="1911" w:hSpace="142" w:wrap="around" w:vAnchor="page" w:hAnchor="page" w:x="9099" w:y="2898"/>
        <w:spacing w:before="120"/>
        <w:rPr>
          <w:sz w:val="18"/>
          <w:szCs w:val="22"/>
          <w:lang w:val="en-US"/>
        </w:rPr>
      </w:pPr>
      <w:r w:rsidRPr="00200C95">
        <w:rPr>
          <w:sz w:val="18"/>
          <w:szCs w:val="22"/>
          <w:lang w:val="en-US"/>
        </w:rPr>
        <w:t>Tel. +49 931 418-</w:t>
      </w:r>
      <w:r w:rsidR="00BC6BAF" w:rsidRPr="00200C95">
        <w:rPr>
          <w:sz w:val="18"/>
          <w:szCs w:val="22"/>
          <w:lang w:val="en-US"/>
        </w:rPr>
        <w:t>2590</w:t>
      </w:r>
    </w:p>
    <w:p w:rsidR="00B13C45" w:rsidRPr="00200C95" w:rsidRDefault="00670480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  <w:lang w:val="en-US"/>
        </w:rPr>
      </w:pPr>
      <w:hyperlink r:id="rId7" w:history="1">
        <w:r w:rsidR="00405494" w:rsidRPr="00200C95">
          <w:rPr>
            <w:rStyle w:val="Hyperlink"/>
            <w:rFonts w:ascii="Tahoma" w:hAnsi="Tahoma" w:cs="Tahoma"/>
            <w:spacing w:val="-2"/>
            <w:sz w:val="18"/>
            <w:szCs w:val="16"/>
            <w:lang w:val="en-US"/>
          </w:rPr>
          <w:t>pressestelle@vogel.de</w:t>
        </w:r>
      </w:hyperlink>
      <w:r w:rsidR="00405494" w:rsidRPr="00200C95">
        <w:rPr>
          <w:rStyle w:val="absender"/>
          <w:spacing w:val="-2"/>
          <w:sz w:val="18"/>
          <w:lang w:val="en-US"/>
        </w:rPr>
        <w:t xml:space="preserve"> </w:t>
      </w:r>
    </w:p>
    <w:p w:rsidR="00B13C45" w:rsidRPr="00200C95" w:rsidRDefault="00670480" w:rsidP="004D22CF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  <w:lang w:val="en-US"/>
        </w:rPr>
      </w:pPr>
      <w:hyperlink r:id="rId8" w:history="1">
        <w:r w:rsidR="00542F46" w:rsidRPr="00200C95">
          <w:rPr>
            <w:rStyle w:val="Hyperlink"/>
            <w:rFonts w:ascii="Tahoma" w:hAnsi="Tahoma" w:cs="Tahoma"/>
            <w:spacing w:val="-2"/>
            <w:sz w:val="18"/>
            <w:szCs w:val="16"/>
            <w:lang w:val="en-US"/>
          </w:rPr>
          <w:t>www.industry-of-things.de</w:t>
        </w:r>
      </w:hyperlink>
      <w:r w:rsidR="00405494" w:rsidRPr="00200C95">
        <w:rPr>
          <w:rStyle w:val="absender"/>
          <w:spacing w:val="-2"/>
          <w:sz w:val="18"/>
          <w:lang w:val="en-US"/>
        </w:rPr>
        <w:t xml:space="preserve"> </w:t>
      </w:r>
    </w:p>
    <w:p w:rsidR="004D22CF" w:rsidRPr="00200C95" w:rsidRDefault="004D22CF" w:rsidP="004D22CF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  <w:lang w:val="en-US"/>
        </w:rPr>
      </w:pPr>
    </w:p>
    <w:p w:rsidR="004D22CF" w:rsidRPr="006E5ACC" w:rsidRDefault="004D22CF" w:rsidP="004D22CF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spacing w:val="-2"/>
          <w:sz w:val="18"/>
          <w:szCs w:val="16"/>
        </w:rPr>
      </w:pPr>
      <w:r w:rsidRPr="006E5ACC">
        <w:rPr>
          <w:rStyle w:val="absender"/>
          <w:spacing w:val="-2"/>
          <w:sz w:val="18"/>
        </w:rPr>
        <w:t>17.05.2018</w:t>
      </w:r>
    </w:p>
    <w:p w:rsidR="00A8415E" w:rsidRPr="006E5ACC" w:rsidRDefault="00A8415E" w:rsidP="006E5ACC">
      <w:pPr>
        <w:pStyle w:val="berschrift2"/>
      </w:pPr>
      <w:r w:rsidRPr="006E5ACC">
        <w:t xml:space="preserve">„Industry </w:t>
      </w:r>
      <w:proofErr w:type="spellStart"/>
      <w:r w:rsidRPr="006E5ACC">
        <w:t>of</w:t>
      </w:r>
      <w:proofErr w:type="spellEnd"/>
      <w:r w:rsidRPr="006E5ACC">
        <w:t xml:space="preserve"> Things“ ist </w:t>
      </w:r>
      <w:r w:rsidR="006E5ACC" w:rsidRPr="006E5ACC">
        <w:br/>
        <w:t>„</w:t>
      </w:r>
      <w:r w:rsidRPr="006E5ACC">
        <w:t>Fachmedium</w:t>
      </w:r>
      <w:r w:rsidR="006E5ACC" w:rsidRPr="006E5ACC">
        <w:t xml:space="preserve"> des Jahres“</w:t>
      </w:r>
      <w:r w:rsidRPr="006E5ACC">
        <w:t xml:space="preserve"> 2018</w:t>
      </w:r>
    </w:p>
    <w:p w:rsidR="00A8415E" w:rsidRPr="00305DC0" w:rsidRDefault="00A8415E" w:rsidP="00A8415E">
      <w:pPr>
        <w:pStyle w:val="berschrift3"/>
      </w:pPr>
      <w:r w:rsidRPr="00305DC0">
        <w:t xml:space="preserve">Verein Deutsche Fachpresse prämiert die Besten </w:t>
      </w:r>
    </w:p>
    <w:p w:rsidR="00A8415E" w:rsidRPr="00305DC0" w:rsidRDefault="00A8415E" w:rsidP="00A8415E">
      <w:pPr>
        <w:spacing w:before="120" w:after="120"/>
      </w:pPr>
      <w:r w:rsidRPr="00305DC0">
        <w:rPr>
          <w:szCs w:val="21"/>
        </w:rPr>
        <w:t xml:space="preserve">Die </w:t>
      </w:r>
      <w:r w:rsidRPr="00305DC0">
        <w:t>Gewinner des Branchenaw</w:t>
      </w:r>
      <w:r>
        <w:t xml:space="preserve">ards „Fachmedium des Jahres 2018“ stehen fest: „Industry </w:t>
      </w:r>
      <w:proofErr w:type="spellStart"/>
      <w:r>
        <w:t>of</w:t>
      </w:r>
      <w:proofErr w:type="spellEnd"/>
      <w:r>
        <w:t xml:space="preserve"> Things</w:t>
      </w:r>
      <w:r w:rsidRPr="00305DC0">
        <w:t xml:space="preserve">“ wurde mit diesem Titel </w:t>
      </w:r>
      <w:r>
        <w:t>am 16. Mai 2018</w:t>
      </w:r>
      <w:r w:rsidRPr="00305DC0">
        <w:t xml:space="preserve"> im Rahmen des Kongresses der D</w:t>
      </w:r>
      <w:r>
        <w:t>eutschen Fachpresse in Berlin</w:t>
      </w:r>
      <w:r w:rsidRPr="00305DC0">
        <w:t xml:space="preserve"> ausgezeichnet. Die Fachjury hob besonders </w:t>
      </w:r>
      <w:r>
        <w:t xml:space="preserve">den „Reverse-Media-Content-Workflow“ der noch jungen Wissens-Community </w:t>
      </w:r>
      <w:r w:rsidRPr="008E1D83">
        <w:t>hervor. „Das Online-Portal zeigt eindrucksvoll, wie Fachmediena</w:t>
      </w:r>
      <w:r w:rsidRPr="008E1D83">
        <w:t>n</w:t>
      </w:r>
      <w:r w:rsidRPr="008E1D83">
        <w:t>bieter in einer vernetzten Welt mit Querschnittsthemen aus ihrem Portfolio e</w:t>
      </w:r>
      <w:r w:rsidRPr="008E1D83">
        <w:t>r</w:t>
      </w:r>
      <w:r w:rsidRPr="008E1D83">
        <w:t xml:space="preserve">folgreich </w:t>
      </w:r>
      <w:r>
        <w:t>neue Produkte entwickeln können</w:t>
      </w:r>
      <w:r w:rsidRPr="008E1D83">
        <w:t>“, so die Jury in ihrer Begründung.</w:t>
      </w:r>
    </w:p>
    <w:p w:rsidR="00A8415E" w:rsidRDefault="00A8415E" w:rsidP="00A8415E">
      <w:pPr>
        <w:spacing w:before="120" w:after="120"/>
      </w:pPr>
      <w:r>
        <w:t>In Deutschland gibt es über 4.000 Fachzeitschriften. Die dafür verantwortlichen Fachmedienhäuser konnten ihre besten Projekte</w:t>
      </w:r>
      <w:r w:rsidRPr="00305DC0">
        <w:t xml:space="preserve"> </w:t>
      </w:r>
      <w:r>
        <w:t xml:space="preserve">dieses Jahr </w:t>
      </w:r>
      <w:r w:rsidRPr="00305DC0">
        <w:t>in elf Sachkateg</w:t>
      </w:r>
      <w:r w:rsidRPr="00305DC0">
        <w:t>o</w:t>
      </w:r>
      <w:r w:rsidRPr="00305DC0">
        <w:t xml:space="preserve">rien ins Rennen um </w:t>
      </w:r>
      <w:r>
        <w:t xml:space="preserve">den Titel </w:t>
      </w:r>
      <w:r w:rsidRPr="00305DC0">
        <w:t>„Fachmed</w:t>
      </w:r>
      <w:r>
        <w:t>ium</w:t>
      </w:r>
      <w:r w:rsidRPr="00305DC0">
        <w:t xml:space="preserve"> des Jahres“ schicken</w:t>
      </w:r>
      <w:r>
        <w:t>.</w:t>
      </w:r>
      <w:r w:rsidR="00200C95" w:rsidRPr="00200C95">
        <w:t xml:space="preserve"> Das Online-Portal „Industry </w:t>
      </w:r>
      <w:proofErr w:type="spellStart"/>
      <w:r w:rsidR="00200C95" w:rsidRPr="00200C95">
        <w:t>of</w:t>
      </w:r>
      <w:proofErr w:type="spellEnd"/>
      <w:r w:rsidR="00200C95" w:rsidRPr="00200C95">
        <w:t xml:space="preserve"> Things“ überzeugte in der Kategorie „Beste Neugründung“.</w:t>
      </w:r>
      <w:r>
        <w:t xml:space="preserve"> </w:t>
      </w:r>
      <w:r w:rsidR="00200C95">
        <w:t xml:space="preserve"> </w:t>
      </w:r>
      <w:r>
        <w:t xml:space="preserve">Die Kategorien reichen von „Beste Fachzeitschrift“ über „Bester Social-Media-Einsatz“ bis hin zu „Beste Workflowlösung“. </w:t>
      </w:r>
      <w:r w:rsidRPr="00305DC0">
        <w:t>Eine Fachjury bewertet in einem mehrstufigen Prozess die Einreichungen und ermittelt den Sieger der jeweiligen Kategorie.</w:t>
      </w:r>
      <w:r>
        <w:t xml:space="preserve"> </w:t>
      </w:r>
    </w:p>
    <w:p w:rsidR="00A8415E" w:rsidRPr="008E1D83" w:rsidRDefault="00A8415E" w:rsidP="00A8415E">
      <w:pPr>
        <w:pStyle w:val="Default"/>
        <w:rPr>
          <w:rFonts w:ascii="Tahoma" w:eastAsia="Times New Roman" w:hAnsi="Tahoma" w:cs="Tahoma"/>
          <w:color w:val="auto"/>
          <w:sz w:val="21"/>
          <w:szCs w:val="20"/>
          <w:lang w:eastAsia="de-DE"/>
        </w:rPr>
      </w:pPr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„</w:t>
      </w:r>
      <w:proofErr w:type="gramStart"/>
      <w:r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,</w:t>
      </w:r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Industry</w:t>
      </w:r>
      <w:proofErr w:type="gramEnd"/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 xml:space="preserve"> </w:t>
      </w:r>
      <w:proofErr w:type="spellStart"/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of</w:t>
      </w:r>
      <w:proofErr w:type="spellEnd"/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 xml:space="preserve"> Things</w:t>
      </w:r>
      <w:r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‘</w:t>
      </w:r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 xml:space="preserve"> zeichn</w:t>
      </w:r>
      <w:r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et sich durch Themenbreite und -</w:t>
      </w:r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tiefe aus. Der R</w:t>
      </w:r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e</w:t>
      </w:r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verse-Media-Content-Workflow mit 150 externen Experten ist ideal für eine Ve</w:t>
      </w:r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r</w:t>
      </w:r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 xml:space="preserve">netzung der Stakeholder und damit den </w:t>
      </w:r>
      <w:r>
        <w:rPr>
          <w:rFonts w:ascii="Tahoma" w:eastAsia="Times New Roman" w:hAnsi="Tahoma" w:cs="Tahoma"/>
          <w:color w:val="auto"/>
          <w:sz w:val="21"/>
          <w:szCs w:val="20"/>
          <w:lang w:eastAsia="de-DE"/>
        </w:rPr>
        <w:t xml:space="preserve">Aufbau großer Reichweite. </w:t>
      </w:r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Diese zeigt sich a</w:t>
      </w:r>
      <w:r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uch in den Social-Media-Kanälen“, kommentierte die Jury ihre Entsche</w:t>
      </w:r>
      <w:r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i</w:t>
      </w:r>
      <w:r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dung:</w:t>
      </w:r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 xml:space="preserve"> </w:t>
      </w:r>
      <w:r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„</w:t>
      </w:r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 xml:space="preserve">Allein in XING-News hat das Portal </w:t>
      </w:r>
      <w:r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34</w:t>
      </w:r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.000 Follower und gilt als Benc</w:t>
      </w:r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h</w:t>
      </w:r>
      <w:r w:rsidRPr="008E1D83"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mark für gelungene B2B-Kommunikation.</w:t>
      </w:r>
      <w:r>
        <w:rPr>
          <w:rFonts w:ascii="Tahoma" w:eastAsia="Times New Roman" w:hAnsi="Tahoma" w:cs="Tahoma"/>
          <w:color w:val="auto"/>
          <w:sz w:val="21"/>
          <w:szCs w:val="20"/>
          <w:lang w:eastAsia="de-DE"/>
        </w:rPr>
        <w:t>“</w:t>
      </w:r>
    </w:p>
    <w:p w:rsidR="00A8415E" w:rsidRPr="00B7604A" w:rsidRDefault="00A8415E" w:rsidP="00A8415E">
      <w:pPr>
        <w:spacing w:before="120" w:after="120"/>
      </w:pPr>
      <w:r w:rsidRPr="00C21B0D">
        <w:t xml:space="preserve">„Die Auszeichnung ist ein Riesenlob für unsere Arbeit und beweist, dass wir mit dem innovativen Ansatz </w:t>
      </w:r>
      <w:proofErr w:type="gramStart"/>
      <w:r w:rsidRPr="00C21B0D">
        <w:t xml:space="preserve">von </w:t>
      </w:r>
      <w:r>
        <w:t>,</w:t>
      </w:r>
      <w:r w:rsidRPr="00C21B0D">
        <w:t>Industry</w:t>
      </w:r>
      <w:proofErr w:type="gramEnd"/>
      <w:r w:rsidRPr="00C21B0D">
        <w:t xml:space="preserve"> </w:t>
      </w:r>
      <w:proofErr w:type="spellStart"/>
      <w:r w:rsidRPr="00C21B0D">
        <w:t>of</w:t>
      </w:r>
      <w:proofErr w:type="spellEnd"/>
      <w:r w:rsidRPr="00C21B0D">
        <w:t xml:space="preserve"> Things</w:t>
      </w:r>
      <w:r>
        <w:t>‘</w:t>
      </w:r>
      <w:r w:rsidRPr="00C21B0D">
        <w:t xml:space="preserve"> genau die Bedürfnisse unserer Leser treffen“, so Julia</w:t>
      </w:r>
      <w:r w:rsidRPr="00B7604A">
        <w:t xml:space="preserve"> Moßner, </w:t>
      </w:r>
      <w:r>
        <w:t xml:space="preserve">Head </w:t>
      </w:r>
      <w:proofErr w:type="spellStart"/>
      <w:r>
        <w:t>of</w:t>
      </w:r>
      <w:proofErr w:type="spellEnd"/>
      <w:r w:rsidRPr="00B7604A">
        <w:t xml:space="preserve"> „Industry </w:t>
      </w:r>
      <w:proofErr w:type="spellStart"/>
      <w:r w:rsidRPr="00B7604A">
        <w:t>of</w:t>
      </w:r>
      <w:proofErr w:type="spellEnd"/>
      <w:r w:rsidRPr="00B7604A">
        <w:t xml:space="preserve"> Things</w:t>
      </w:r>
      <w:r>
        <w:t>“.</w:t>
      </w:r>
    </w:p>
    <w:p w:rsidR="00A8415E" w:rsidRDefault="00A8415E" w:rsidP="00A8415E">
      <w:pPr>
        <w:spacing w:before="120" w:after="120"/>
      </w:pPr>
      <w:r w:rsidRPr="00305DC0">
        <w:t xml:space="preserve">Mit der Auszeichnung reiht sich </w:t>
      </w:r>
      <w:r>
        <w:t xml:space="preserve">„Industry </w:t>
      </w:r>
      <w:proofErr w:type="spellStart"/>
      <w:r>
        <w:t>of</w:t>
      </w:r>
      <w:proofErr w:type="spellEnd"/>
      <w:r>
        <w:t xml:space="preserve"> Things“</w:t>
      </w:r>
      <w:r w:rsidRPr="00305DC0">
        <w:t xml:space="preserve"> ein in eine lange Liste von Preisträgern aus dem Hause Vogel Business Media. Zuletzt war</w:t>
      </w:r>
      <w:r>
        <w:t xml:space="preserve"> </w:t>
      </w:r>
      <w:r w:rsidRPr="00305DC0">
        <w:t>„Device</w:t>
      </w:r>
      <w:r>
        <w:t>M</w:t>
      </w:r>
      <w:r w:rsidRPr="00305DC0">
        <w:t>ed“</w:t>
      </w:r>
      <w:r>
        <w:t xml:space="preserve"> (2017) „Fachmedium des Jahres“ in der Kategorie „Beste Fachzeitschrift (über 1,0 bis 2,5 Mio. Euro Umsatz)“</w:t>
      </w:r>
      <w:r w:rsidRPr="00305DC0">
        <w:t xml:space="preserve">. Weitere Vogel-Preisträger: „bike und </w:t>
      </w:r>
      <w:proofErr w:type="spellStart"/>
      <w:r w:rsidRPr="00305DC0">
        <w:t>business</w:t>
      </w:r>
      <w:proofErr w:type="spellEnd"/>
      <w:r w:rsidRPr="00305DC0">
        <w:t>“ in den Kategorien „Bester Award“ (2016) sowie „Bester Social-Media-Einsatz“ (2014)</w:t>
      </w:r>
      <w:r>
        <w:t xml:space="preserve">, </w:t>
      </w:r>
      <w:r w:rsidRPr="00305DC0">
        <w:t>„MM Maschinen</w:t>
      </w:r>
      <w:r w:rsidR="00C639B0">
        <w:t>m</w:t>
      </w:r>
      <w:r w:rsidRPr="00305DC0">
        <w:t>arkt“ (2015)</w:t>
      </w:r>
      <w:r>
        <w:t xml:space="preserve"> in der Kategorie „Beste Fachzeitschrift (über 2,5 Mio. Euro Umsatz) sowie</w:t>
      </w:r>
      <w:r w:rsidRPr="00305DC0">
        <w:t xml:space="preserve"> das „CSR-Magazin“ als beste Neugründung (2012).</w:t>
      </w:r>
    </w:p>
    <w:p w:rsidR="00670480" w:rsidRDefault="00670480" w:rsidP="00A8415E">
      <w:pPr>
        <w:jc w:val="both"/>
        <w:rPr>
          <w:b/>
          <w:bCs/>
          <w:sz w:val="19"/>
          <w:szCs w:val="19"/>
        </w:rPr>
      </w:pPr>
    </w:p>
    <w:p w:rsidR="00670480" w:rsidRDefault="00670480" w:rsidP="00A8415E">
      <w:pPr>
        <w:jc w:val="both"/>
        <w:rPr>
          <w:b/>
          <w:bCs/>
          <w:sz w:val="19"/>
          <w:szCs w:val="19"/>
        </w:rPr>
      </w:pPr>
    </w:p>
    <w:p w:rsidR="00670480" w:rsidRDefault="00670480" w:rsidP="00A8415E">
      <w:pPr>
        <w:jc w:val="both"/>
        <w:rPr>
          <w:b/>
          <w:bCs/>
          <w:sz w:val="19"/>
          <w:szCs w:val="19"/>
        </w:rPr>
      </w:pPr>
    </w:p>
    <w:p w:rsidR="00670480" w:rsidRDefault="00670480" w:rsidP="00A8415E">
      <w:pPr>
        <w:jc w:val="both"/>
        <w:rPr>
          <w:b/>
          <w:bCs/>
          <w:sz w:val="19"/>
          <w:szCs w:val="19"/>
        </w:rPr>
      </w:pPr>
    </w:p>
    <w:p w:rsidR="00670480" w:rsidRDefault="00670480" w:rsidP="00A8415E">
      <w:pPr>
        <w:jc w:val="both"/>
        <w:rPr>
          <w:b/>
          <w:bCs/>
          <w:sz w:val="19"/>
          <w:szCs w:val="19"/>
        </w:rPr>
      </w:pPr>
    </w:p>
    <w:p w:rsidR="00670480" w:rsidRDefault="00670480" w:rsidP="00A8415E">
      <w:pPr>
        <w:jc w:val="both"/>
        <w:rPr>
          <w:b/>
          <w:bCs/>
          <w:sz w:val="19"/>
          <w:szCs w:val="19"/>
        </w:rPr>
      </w:pPr>
    </w:p>
    <w:p w:rsidR="00670480" w:rsidRDefault="00670480" w:rsidP="00A8415E">
      <w:pPr>
        <w:jc w:val="both"/>
        <w:rPr>
          <w:b/>
          <w:bCs/>
          <w:sz w:val="19"/>
          <w:szCs w:val="19"/>
        </w:rPr>
      </w:pPr>
    </w:p>
    <w:p w:rsidR="00670480" w:rsidRDefault="00670480" w:rsidP="00A8415E">
      <w:pPr>
        <w:jc w:val="both"/>
        <w:rPr>
          <w:b/>
          <w:bCs/>
          <w:sz w:val="19"/>
          <w:szCs w:val="19"/>
        </w:rPr>
      </w:pPr>
    </w:p>
    <w:p w:rsidR="00980F71" w:rsidRPr="00A8415E" w:rsidRDefault="00A8415E" w:rsidP="00A8415E">
      <w:pPr>
        <w:jc w:val="both"/>
        <w:rPr>
          <w:noProof/>
        </w:rPr>
      </w:pPr>
      <w:bookmarkStart w:id="0" w:name="_GoBack"/>
      <w:bookmarkEnd w:id="0"/>
      <w:r w:rsidRPr="002949B0">
        <w:rPr>
          <w:b/>
          <w:bCs/>
          <w:sz w:val="19"/>
          <w:szCs w:val="19"/>
        </w:rPr>
        <w:lastRenderedPageBreak/>
        <w:t xml:space="preserve">„Industry </w:t>
      </w:r>
      <w:proofErr w:type="spellStart"/>
      <w:r w:rsidRPr="002949B0">
        <w:rPr>
          <w:b/>
          <w:bCs/>
          <w:sz w:val="19"/>
          <w:szCs w:val="19"/>
        </w:rPr>
        <w:t>of</w:t>
      </w:r>
      <w:proofErr w:type="spellEnd"/>
      <w:r w:rsidRPr="002949B0">
        <w:rPr>
          <w:b/>
          <w:bCs/>
          <w:sz w:val="19"/>
          <w:szCs w:val="19"/>
        </w:rPr>
        <w:t xml:space="preserve"> Things“</w:t>
      </w:r>
      <w:r w:rsidRPr="002949B0">
        <w:rPr>
          <w:sz w:val="19"/>
          <w:szCs w:val="19"/>
        </w:rPr>
        <w:t xml:space="preserve"> ist das</w:t>
      </w:r>
      <w:r w:rsidR="00200C95">
        <w:rPr>
          <w:sz w:val="19"/>
          <w:szCs w:val="19"/>
        </w:rPr>
        <w:t xml:space="preserve"> erste deutschsprachige Online-</w:t>
      </w:r>
      <w:r w:rsidRPr="002949B0">
        <w:rPr>
          <w:sz w:val="19"/>
          <w:szCs w:val="19"/>
        </w:rPr>
        <w:t>Portal, das Expertengru</w:t>
      </w:r>
      <w:r w:rsidRPr="002949B0">
        <w:rPr>
          <w:sz w:val="19"/>
          <w:szCs w:val="19"/>
        </w:rPr>
        <w:t>p</w:t>
      </w:r>
      <w:r w:rsidRPr="002949B0">
        <w:rPr>
          <w:sz w:val="19"/>
          <w:szCs w:val="19"/>
        </w:rPr>
        <w:t xml:space="preserve">pen zu Industrie 4.0 und Internet </w:t>
      </w:r>
      <w:proofErr w:type="spellStart"/>
      <w:r w:rsidRPr="002949B0">
        <w:rPr>
          <w:sz w:val="19"/>
          <w:szCs w:val="19"/>
        </w:rPr>
        <w:t>of</w:t>
      </w:r>
      <w:proofErr w:type="spellEnd"/>
      <w:r w:rsidRPr="002949B0">
        <w:rPr>
          <w:sz w:val="19"/>
          <w:szCs w:val="19"/>
        </w:rPr>
        <w:t xml:space="preserve"> Things in der Industrie zusammenbringt. Unter dem Motto „IT </w:t>
      </w:r>
      <w:proofErr w:type="spellStart"/>
      <w:r w:rsidRPr="002949B0">
        <w:rPr>
          <w:sz w:val="19"/>
          <w:szCs w:val="19"/>
        </w:rPr>
        <w:t>meets</w:t>
      </w:r>
      <w:proofErr w:type="spellEnd"/>
      <w:r w:rsidRPr="002949B0">
        <w:rPr>
          <w:sz w:val="19"/>
          <w:szCs w:val="19"/>
        </w:rPr>
        <w:t xml:space="preserve"> Industry“ steht der praktische Nutzen des „</w:t>
      </w:r>
      <w:r>
        <w:rPr>
          <w:sz w:val="19"/>
          <w:szCs w:val="19"/>
        </w:rPr>
        <w:t xml:space="preserve">Internet </w:t>
      </w:r>
      <w:proofErr w:type="spellStart"/>
      <w:r w:rsidRPr="002949B0">
        <w:rPr>
          <w:sz w:val="19"/>
          <w:szCs w:val="19"/>
        </w:rPr>
        <w:t>of</w:t>
      </w:r>
      <w:proofErr w:type="spellEnd"/>
      <w:r w:rsidRPr="002949B0">
        <w:rPr>
          <w:sz w:val="19"/>
          <w:szCs w:val="19"/>
        </w:rPr>
        <w:t xml:space="preserve"> Things“, der </w:t>
      </w:r>
      <w:proofErr w:type="spellStart"/>
      <w:r w:rsidRPr="002949B0">
        <w:rPr>
          <w:sz w:val="19"/>
          <w:szCs w:val="19"/>
        </w:rPr>
        <w:t>Machine</w:t>
      </w:r>
      <w:proofErr w:type="spellEnd"/>
      <w:r w:rsidRPr="002949B0">
        <w:rPr>
          <w:sz w:val="19"/>
          <w:szCs w:val="19"/>
        </w:rPr>
        <w:t>-to-</w:t>
      </w:r>
      <w:proofErr w:type="spellStart"/>
      <w:r w:rsidRPr="002949B0">
        <w:rPr>
          <w:sz w:val="19"/>
          <w:szCs w:val="19"/>
        </w:rPr>
        <w:t>Machine</w:t>
      </w:r>
      <w:proofErr w:type="spellEnd"/>
      <w:r w:rsidRPr="002949B0">
        <w:rPr>
          <w:sz w:val="19"/>
          <w:szCs w:val="19"/>
        </w:rPr>
        <w:t xml:space="preserve">-Kommunikation sowie </w:t>
      </w:r>
      <w:r>
        <w:rPr>
          <w:sz w:val="19"/>
          <w:szCs w:val="19"/>
        </w:rPr>
        <w:t xml:space="preserve">von </w:t>
      </w:r>
      <w:r w:rsidRPr="002949B0">
        <w:rPr>
          <w:sz w:val="19"/>
          <w:szCs w:val="19"/>
        </w:rPr>
        <w:t>Industrie-4.0-Anwendungen im Mitte</w:t>
      </w:r>
      <w:r w:rsidRPr="002949B0">
        <w:rPr>
          <w:sz w:val="19"/>
          <w:szCs w:val="19"/>
        </w:rPr>
        <w:t>l</w:t>
      </w:r>
      <w:r w:rsidRPr="002949B0">
        <w:rPr>
          <w:sz w:val="19"/>
          <w:szCs w:val="19"/>
        </w:rPr>
        <w:t xml:space="preserve">punkt. „Industry </w:t>
      </w:r>
      <w:proofErr w:type="spellStart"/>
      <w:r w:rsidRPr="002949B0">
        <w:rPr>
          <w:sz w:val="19"/>
          <w:szCs w:val="19"/>
        </w:rPr>
        <w:t>of</w:t>
      </w:r>
      <w:proofErr w:type="spellEnd"/>
      <w:r w:rsidRPr="002949B0">
        <w:rPr>
          <w:sz w:val="19"/>
          <w:szCs w:val="19"/>
        </w:rPr>
        <w:t xml:space="preserve"> Things“ zielt auf Spezialisten, Entwickler und Anwender aus Techn</w:t>
      </w:r>
      <w:r w:rsidRPr="002949B0">
        <w:rPr>
          <w:sz w:val="19"/>
          <w:szCs w:val="19"/>
        </w:rPr>
        <w:t>o</w:t>
      </w:r>
      <w:r w:rsidRPr="002949B0">
        <w:rPr>
          <w:sz w:val="19"/>
          <w:szCs w:val="19"/>
        </w:rPr>
        <w:t xml:space="preserve">logiebereichen und Anwendungsbranchen, um Meinungen, Erfahrungen und Ansichten zu bündeln und zu diskutieren. Das Stammhaus </w:t>
      </w:r>
      <w:r w:rsidRPr="002949B0">
        <w:rPr>
          <w:b/>
          <w:bCs/>
          <w:sz w:val="19"/>
          <w:szCs w:val="19"/>
        </w:rPr>
        <w:t xml:space="preserve">Vogel Business Media </w:t>
      </w:r>
      <w:r w:rsidRPr="002949B0">
        <w:rPr>
          <w:sz w:val="19"/>
          <w:szCs w:val="19"/>
        </w:rPr>
        <w:t>ist Deutsc</w:t>
      </w:r>
      <w:r w:rsidRPr="002949B0">
        <w:rPr>
          <w:sz w:val="19"/>
          <w:szCs w:val="19"/>
        </w:rPr>
        <w:t>h</w:t>
      </w:r>
      <w:r w:rsidRPr="002949B0">
        <w:rPr>
          <w:sz w:val="19"/>
          <w:szCs w:val="19"/>
        </w:rPr>
        <w:t>lands großes Fachmedienhaus mit 100+ Fachzeitschriften, 100+ Webportalen, 100+ Business-Events sowie zahlreichen mobilen Angeboten und internationalen Aktivitäten. Hauptsitz ist Würzburg.</w:t>
      </w:r>
    </w:p>
    <w:sectPr w:rsidR="00980F71" w:rsidRPr="00A8415E" w:rsidSect="004406C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722" w:right="3119" w:bottom="907" w:left="1304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06" w:rsidRDefault="00160706">
      <w:r>
        <w:separator/>
      </w:r>
    </w:p>
  </w:endnote>
  <w:endnote w:type="continuationSeparator" w:id="0">
    <w:p w:rsidR="00160706" w:rsidRDefault="0016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45" w:rsidRDefault="00B13C45">
    <w:pPr>
      <w:ind w:right="-8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5D" w:rsidRDefault="000C12B7">
    <w:pPr>
      <w:pStyle w:val="Fu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8D74F54" wp14:editId="570B2A66">
          <wp:simplePos x="0" y="0"/>
          <wp:positionH relativeFrom="column">
            <wp:posOffset>4925060</wp:posOffset>
          </wp:positionH>
          <wp:positionV relativeFrom="paragraph">
            <wp:posOffset>-1939925</wp:posOffset>
          </wp:positionV>
          <wp:extent cx="1800225" cy="2552700"/>
          <wp:effectExtent l="0" t="0" r="9525" b="0"/>
          <wp:wrapNone/>
          <wp:docPr id="5" name="Grafik 5" descr="J:\Layoutpool\Medienproduktion\576_APO_Agenturbereich\02__VBM_CD_Grafik-und-Werbemittel\03__VBM_CD_GESCHAEFTSausstattung\VBM_Briefbogen\#_Word_Vorlage\Briefbogen_VBM_2018_A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Layoutpool\Medienproduktion\576_APO_Agenturbereich\02__VBM_CD_Grafik-und-Werbemittel\03__VBM_CD_GESCHAEFTSausstattung\VBM_Briefbogen\#_Word_Vorlage\Briefbogen_VBM_2018_Ab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06" w:rsidRDefault="00160706">
      <w:r>
        <w:separator/>
      </w:r>
    </w:p>
  </w:footnote>
  <w:footnote w:type="continuationSeparator" w:id="0">
    <w:p w:rsidR="00160706" w:rsidRDefault="0016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45" w:rsidRDefault="003232A8">
    <w:pPr>
      <w:ind w:right="-801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2D5EA58" wp14:editId="138C1B9F">
          <wp:simplePos x="0" y="0"/>
          <wp:positionH relativeFrom="column">
            <wp:posOffset>-828040</wp:posOffset>
          </wp:positionH>
          <wp:positionV relativeFrom="paragraph">
            <wp:posOffset>-89958</wp:posOffset>
          </wp:positionV>
          <wp:extent cx="7559675" cy="733425"/>
          <wp:effectExtent l="0" t="0" r="3175" b="952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VBM_blank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F46">
      <w:tab/>
    </w:r>
  </w:p>
  <w:p w:rsidR="00B13C45" w:rsidRDefault="00B13C45">
    <w:pPr>
      <w:ind w:right="-801"/>
    </w:pPr>
  </w:p>
  <w:p w:rsidR="00B13C45" w:rsidRDefault="00B13C45">
    <w:pPr>
      <w:ind w:right="-801"/>
    </w:pPr>
  </w:p>
  <w:p w:rsidR="00B13C45" w:rsidRDefault="00B13C45">
    <w:pPr>
      <w:ind w:right="-801"/>
    </w:pPr>
  </w:p>
  <w:p w:rsidR="00B13C45" w:rsidRDefault="00B13C45">
    <w:pPr>
      <w:ind w:right="-801"/>
    </w:pPr>
  </w:p>
  <w:p w:rsidR="00B13C45" w:rsidRDefault="00B13C45">
    <w:pPr>
      <w:pStyle w:val="Formatvorlage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45" w:rsidRDefault="0067048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5.75pt;margin-top:-7.5pt;width:595.85pt;height:128.15pt;z-index:-251657728;mso-position-horizontal-relative:text;mso-position-vertical-relative:text;mso-width-relative:page;mso-height-relative:page">
          <v:imagedata r:id="rId1" o:title="Briefbogen_VBM_IoT201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46"/>
    <w:rsid w:val="000B3416"/>
    <w:rsid w:val="000C12B7"/>
    <w:rsid w:val="001532D3"/>
    <w:rsid w:val="00160706"/>
    <w:rsid w:val="00200C95"/>
    <w:rsid w:val="00240ED7"/>
    <w:rsid w:val="003232A8"/>
    <w:rsid w:val="00361393"/>
    <w:rsid w:val="00392296"/>
    <w:rsid w:val="00405494"/>
    <w:rsid w:val="0041139D"/>
    <w:rsid w:val="004406CE"/>
    <w:rsid w:val="0046105B"/>
    <w:rsid w:val="004D22CF"/>
    <w:rsid w:val="00523704"/>
    <w:rsid w:val="00542F46"/>
    <w:rsid w:val="005D256C"/>
    <w:rsid w:val="00670480"/>
    <w:rsid w:val="006E0B88"/>
    <w:rsid w:val="006E0EB8"/>
    <w:rsid w:val="006E5ACC"/>
    <w:rsid w:val="00813F46"/>
    <w:rsid w:val="00980F71"/>
    <w:rsid w:val="009F3F03"/>
    <w:rsid w:val="00A8415E"/>
    <w:rsid w:val="00A941E5"/>
    <w:rsid w:val="00B13C45"/>
    <w:rsid w:val="00BC4939"/>
    <w:rsid w:val="00BC6BAF"/>
    <w:rsid w:val="00BE3D94"/>
    <w:rsid w:val="00C639B0"/>
    <w:rsid w:val="00CA1752"/>
    <w:rsid w:val="00E01FE2"/>
    <w:rsid w:val="00EB4EE9"/>
    <w:rsid w:val="00F11E2B"/>
    <w:rsid w:val="00F6365D"/>
    <w:rsid w:val="00F94F92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6E5ACC"/>
    <w:pPr>
      <w:keepNext/>
      <w:spacing w:before="200" w:after="120"/>
      <w:outlineLvl w:val="1"/>
    </w:pPr>
    <w:rPr>
      <w:rFonts w:ascii="Tahoma" w:hAnsi="Tahoma" w:cs="Arial"/>
      <w:b/>
      <w:bCs/>
      <w:iCs/>
      <w:sz w:val="40"/>
      <w:szCs w:val="40"/>
    </w:rPr>
  </w:style>
  <w:style w:type="paragraph" w:styleId="berschrift3">
    <w:name w:val="heading 3"/>
    <w:next w:val="Standard"/>
    <w:autoRedefine/>
    <w:qFormat/>
    <w:rsid w:val="00A8415E"/>
    <w:pPr>
      <w:keepNext/>
      <w:spacing w:after="20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uiPriority w:val="99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E2B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E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415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A8415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8415E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6E5ACC"/>
    <w:pPr>
      <w:keepNext/>
      <w:spacing w:before="200" w:after="120"/>
      <w:outlineLvl w:val="1"/>
    </w:pPr>
    <w:rPr>
      <w:rFonts w:ascii="Tahoma" w:hAnsi="Tahoma" w:cs="Arial"/>
      <w:b/>
      <w:bCs/>
      <w:iCs/>
      <w:sz w:val="40"/>
      <w:szCs w:val="40"/>
    </w:rPr>
  </w:style>
  <w:style w:type="paragraph" w:styleId="berschrift3">
    <w:name w:val="heading 3"/>
    <w:next w:val="Standard"/>
    <w:autoRedefine/>
    <w:qFormat/>
    <w:rsid w:val="00A8415E"/>
    <w:pPr>
      <w:keepNext/>
      <w:spacing w:after="20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uiPriority w:val="99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E2B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E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415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A8415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8415E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y-of-thing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stelle@vogel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366904D1.dotm</Template>
  <TotalTime>0</TotalTime>
  <Pages>2</Pages>
  <Words>429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3424</CharactersWithSpaces>
  <SharedDoc>false</SharedDoc>
  <HLinks>
    <vt:vector size="24" baseType="variant"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http://www.vogel-media.de/</vt:lpwstr>
      </vt:variant>
      <vt:variant>
        <vt:lpwstr/>
      </vt:variant>
      <vt:variant>
        <vt:i4>6946877</vt:i4>
      </vt:variant>
      <vt:variant>
        <vt:i4>3</vt:i4>
      </vt:variant>
      <vt:variant>
        <vt:i4>0</vt:i4>
      </vt:variant>
      <vt:variant>
        <vt:i4>5</vt:i4>
      </vt:variant>
      <vt:variant>
        <vt:lpwstr>http://www.elektronikpraxis.de/</vt:lpwstr>
      </vt:variant>
      <vt:variant>
        <vt:lpwstr/>
      </vt:variant>
      <vt:variant>
        <vt:i4>2031736</vt:i4>
      </vt:variant>
      <vt:variant>
        <vt:i4>-1</vt:i4>
      </vt:variant>
      <vt:variant>
        <vt:i4>2069</vt:i4>
      </vt:variant>
      <vt:variant>
        <vt:i4>1</vt:i4>
      </vt:variant>
      <vt:variant>
        <vt:lpwstr>kopf_vbm.jpg</vt:lpwstr>
      </vt:variant>
      <vt:variant>
        <vt:lpwstr/>
      </vt:variant>
      <vt:variant>
        <vt:i4>2162814</vt:i4>
      </vt:variant>
      <vt:variant>
        <vt:i4>-1</vt:i4>
      </vt:variant>
      <vt:variant>
        <vt:i4>2082</vt:i4>
      </vt:variant>
      <vt:variant>
        <vt:i4>1</vt:i4>
      </vt:variant>
      <vt:variant>
        <vt:lpwstr>..\..\..\briefboegen\word_online_bogen\bilder\kopf_ep_2012.jpg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Vogel IT Services</dc:creator>
  <cp:lastModifiedBy>praktikant_kommunikation</cp:lastModifiedBy>
  <cp:revision>6</cp:revision>
  <cp:lastPrinted>2018-05-17T07:24:00Z</cp:lastPrinted>
  <dcterms:created xsi:type="dcterms:W3CDTF">2018-05-17T07:40:00Z</dcterms:created>
  <dcterms:modified xsi:type="dcterms:W3CDTF">2018-05-17T08:33:00Z</dcterms:modified>
</cp:coreProperties>
</file>